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700C" w14:textId="5730C307" w:rsidR="007B7ACA" w:rsidRDefault="007B7ACA" w:rsidP="26289D07">
      <w:pPr>
        <w:spacing w:line="276" w:lineRule="auto"/>
        <w:rPr>
          <w:szCs w:val="24"/>
        </w:rPr>
      </w:pPr>
    </w:p>
    <w:p w14:paraId="04B6C554" w14:textId="72BCDC90" w:rsidR="00126949" w:rsidRDefault="00126949" w:rsidP="26289D07">
      <w:pPr>
        <w:spacing w:line="276" w:lineRule="auto"/>
        <w:rPr>
          <w:szCs w:val="24"/>
        </w:rPr>
      </w:pPr>
    </w:p>
    <w:p w14:paraId="5266713B" w14:textId="3F12B415" w:rsidR="00126949" w:rsidRDefault="00126949" w:rsidP="26289D07">
      <w:pPr>
        <w:spacing w:line="276" w:lineRule="auto"/>
        <w:rPr>
          <w:szCs w:val="24"/>
        </w:rPr>
      </w:pPr>
    </w:p>
    <w:p w14:paraId="4B9366B1" w14:textId="77777777" w:rsidR="00126949" w:rsidRDefault="00126949" w:rsidP="26289D07">
      <w:pPr>
        <w:spacing w:line="276" w:lineRule="auto"/>
        <w:rPr>
          <w:szCs w:val="24"/>
        </w:rPr>
      </w:pPr>
    </w:p>
    <w:p w14:paraId="718C700D" w14:textId="74C375B9" w:rsidR="00CE3AE1" w:rsidRDefault="22E509F4" w:rsidP="26289D07">
      <w:pPr>
        <w:spacing w:line="276" w:lineRule="auto"/>
        <w:rPr>
          <w:b/>
          <w:bCs/>
          <w:szCs w:val="24"/>
        </w:rPr>
      </w:pPr>
      <w:r w:rsidRPr="26289D07">
        <w:rPr>
          <w:b/>
          <w:bCs/>
          <w:szCs w:val="24"/>
        </w:rPr>
        <w:t>HANKE</w:t>
      </w:r>
      <w:r w:rsidR="2D0A5FCB" w:rsidRPr="26289D07">
        <w:rPr>
          <w:b/>
          <w:bCs/>
          <w:szCs w:val="24"/>
        </w:rPr>
        <w:t>LEPING</w:t>
      </w:r>
      <w:r w:rsidR="346FEC4D" w:rsidRPr="26289D07">
        <w:rPr>
          <w:b/>
          <w:bCs/>
          <w:szCs w:val="24"/>
        </w:rPr>
        <w:t>U projekt</w:t>
      </w:r>
      <w:r w:rsidR="27BF6A88" w:rsidRPr="26289D07">
        <w:rPr>
          <w:b/>
          <w:bCs/>
          <w:szCs w:val="24"/>
        </w:rPr>
        <w:t xml:space="preserve"> </w:t>
      </w:r>
    </w:p>
    <w:p w14:paraId="5DA12FB4" w14:textId="0BAFF9DD" w:rsidR="00126949" w:rsidRDefault="00126949" w:rsidP="26289D07">
      <w:pPr>
        <w:spacing w:line="276" w:lineRule="auto"/>
        <w:rPr>
          <w:b/>
          <w:bCs/>
          <w:szCs w:val="24"/>
        </w:rPr>
      </w:pPr>
    </w:p>
    <w:p w14:paraId="7B78A5E8" w14:textId="4F374D59" w:rsidR="00126949" w:rsidRDefault="346FEC4D" w:rsidP="26289D07">
      <w:pPr>
        <w:spacing w:line="276" w:lineRule="auto"/>
        <w:rPr>
          <w:szCs w:val="24"/>
        </w:rPr>
      </w:pPr>
      <w:r w:rsidRPr="26289D07">
        <w:rPr>
          <w:b/>
          <w:bCs/>
          <w:szCs w:val="24"/>
        </w:rPr>
        <w:t>Siseministeeriumi infotehnoloogia- ja arenduskeskus (SMIT või</w:t>
      </w:r>
      <w:r w:rsidRPr="26289D07">
        <w:rPr>
          <w:b/>
          <w:bCs/>
          <w:i/>
          <w:iCs/>
          <w:szCs w:val="24"/>
        </w:rPr>
        <w:t xml:space="preserve"> </w:t>
      </w:r>
      <w:r w:rsidR="1A2B190A" w:rsidRPr="26289D07">
        <w:rPr>
          <w:b/>
          <w:bCs/>
          <w:i/>
          <w:iCs/>
          <w:szCs w:val="24"/>
        </w:rPr>
        <w:t>t</w:t>
      </w:r>
      <w:r w:rsidRPr="26289D07">
        <w:rPr>
          <w:b/>
          <w:bCs/>
          <w:i/>
          <w:iCs/>
          <w:szCs w:val="24"/>
        </w:rPr>
        <w:t>ellija</w:t>
      </w:r>
      <w:r w:rsidRPr="26289D07">
        <w:rPr>
          <w:b/>
          <w:bCs/>
          <w:szCs w:val="24"/>
        </w:rPr>
        <w:t>)</w:t>
      </w:r>
      <w:r w:rsidRPr="26289D07">
        <w:rPr>
          <w:szCs w:val="24"/>
        </w:rPr>
        <w:t>, registrikood</w:t>
      </w:r>
      <w:r w:rsidR="4A257D11" w:rsidRPr="26289D07">
        <w:rPr>
          <w:szCs w:val="24"/>
        </w:rPr>
        <w:t xml:space="preserve"> </w:t>
      </w:r>
      <w:r w:rsidRPr="26289D07">
        <w:rPr>
          <w:szCs w:val="24"/>
        </w:rPr>
        <w:t>70008440, aadress Mäealuse 2/2, 12618, Tallinn, keda esindab põhimääruse alusel peadirekto</w:t>
      </w:r>
      <w:r w:rsidR="27BF6A88" w:rsidRPr="26289D07">
        <w:rPr>
          <w:szCs w:val="24"/>
        </w:rPr>
        <w:t>r …</w:t>
      </w:r>
    </w:p>
    <w:p w14:paraId="5E81BF86" w14:textId="77777777" w:rsidR="00126949" w:rsidRDefault="00126949" w:rsidP="26289D07">
      <w:pPr>
        <w:spacing w:line="276" w:lineRule="auto"/>
        <w:rPr>
          <w:szCs w:val="24"/>
        </w:rPr>
      </w:pPr>
    </w:p>
    <w:p w14:paraId="329D5677" w14:textId="719727F6" w:rsidR="00126949" w:rsidRPr="00CF51F7" w:rsidRDefault="16F61646" w:rsidP="26289D07">
      <w:pPr>
        <w:spacing w:line="276" w:lineRule="auto"/>
        <w:rPr>
          <w:i/>
          <w:iCs/>
          <w:szCs w:val="24"/>
        </w:rPr>
      </w:pPr>
      <w:r w:rsidRPr="26289D07">
        <w:rPr>
          <w:b/>
          <w:bCs/>
          <w:i/>
          <w:iCs/>
          <w:szCs w:val="24"/>
        </w:rPr>
        <w:t>…</w:t>
      </w:r>
      <w:r w:rsidR="346FEC4D" w:rsidRPr="26289D07">
        <w:rPr>
          <w:b/>
          <w:bCs/>
          <w:i/>
          <w:iCs/>
          <w:szCs w:val="24"/>
        </w:rPr>
        <w:t xml:space="preserve"> (</w:t>
      </w:r>
      <w:r w:rsidR="7D96A815" w:rsidRPr="26289D07">
        <w:rPr>
          <w:b/>
          <w:bCs/>
          <w:i/>
          <w:iCs/>
          <w:szCs w:val="24"/>
        </w:rPr>
        <w:t>t</w:t>
      </w:r>
      <w:r w:rsidR="346FEC4D" w:rsidRPr="26289D07">
        <w:rPr>
          <w:b/>
          <w:bCs/>
          <w:i/>
          <w:iCs/>
          <w:szCs w:val="24"/>
        </w:rPr>
        <w:t>äitja)</w:t>
      </w:r>
      <w:r w:rsidR="346FEC4D" w:rsidRPr="26289D07">
        <w:rPr>
          <w:i/>
          <w:iCs/>
          <w:szCs w:val="24"/>
        </w:rPr>
        <w:t xml:space="preserve">, registrikood ……..….., aadress……., keda esindab </w:t>
      </w:r>
      <w:r w:rsidR="6B99A2D0" w:rsidRPr="26289D07">
        <w:rPr>
          <w:i/>
          <w:iCs/>
          <w:szCs w:val="24"/>
        </w:rPr>
        <w:t xml:space="preserve">seaduse alusel/ volikirja alusel </w:t>
      </w:r>
      <w:r w:rsidR="346FEC4D" w:rsidRPr="26289D07">
        <w:rPr>
          <w:i/>
          <w:iCs/>
          <w:szCs w:val="24"/>
        </w:rPr>
        <w:t>…….</w:t>
      </w:r>
    </w:p>
    <w:p w14:paraId="79115538" w14:textId="013B6896" w:rsidR="00126949" w:rsidRDefault="00126949" w:rsidP="26289D07">
      <w:pPr>
        <w:spacing w:line="276" w:lineRule="auto"/>
        <w:rPr>
          <w:b/>
          <w:bCs/>
          <w:szCs w:val="24"/>
        </w:rPr>
      </w:pPr>
    </w:p>
    <w:p w14:paraId="5EA72C1F" w14:textId="40E8D8FE" w:rsidR="00126949" w:rsidRPr="00CF51F7" w:rsidRDefault="346FEC4D" w:rsidP="26289D07">
      <w:pPr>
        <w:spacing w:line="276" w:lineRule="auto"/>
        <w:rPr>
          <w:i/>
          <w:iCs/>
          <w:szCs w:val="24"/>
        </w:rPr>
      </w:pPr>
      <w:r w:rsidRPr="26289D07">
        <w:rPr>
          <w:b/>
          <w:bCs/>
          <w:i/>
          <w:iCs/>
          <w:szCs w:val="24"/>
        </w:rPr>
        <w:t>Asutus (</w:t>
      </w:r>
      <w:r w:rsidR="7D96A815" w:rsidRPr="26289D07">
        <w:rPr>
          <w:b/>
          <w:bCs/>
          <w:i/>
          <w:iCs/>
          <w:szCs w:val="24"/>
        </w:rPr>
        <w:t>m</w:t>
      </w:r>
      <w:r w:rsidRPr="26289D07">
        <w:rPr>
          <w:b/>
          <w:bCs/>
          <w:i/>
          <w:iCs/>
          <w:szCs w:val="24"/>
        </w:rPr>
        <w:t xml:space="preserve">aksja), </w:t>
      </w:r>
      <w:r w:rsidRPr="26289D07">
        <w:rPr>
          <w:i/>
          <w:iCs/>
          <w:szCs w:val="24"/>
        </w:rPr>
        <w:t>registrikood ……..….., aadress……., keda esindab …….</w:t>
      </w:r>
    </w:p>
    <w:p w14:paraId="5F27E5A2" w14:textId="5DEF5ADD" w:rsidR="00126949" w:rsidRDefault="00126949" w:rsidP="26289D07">
      <w:pPr>
        <w:spacing w:line="276" w:lineRule="auto"/>
        <w:rPr>
          <w:b/>
          <w:bCs/>
          <w:i/>
          <w:iCs/>
          <w:szCs w:val="24"/>
        </w:rPr>
      </w:pPr>
    </w:p>
    <w:p w14:paraId="6AEB942C" w14:textId="77777777" w:rsidR="003739E5" w:rsidRPr="004A13FA" w:rsidRDefault="4CF6AF8C" w:rsidP="26289D07">
      <w:pPr>
        <w:numPr>
          <w:ilvl w:val="0"/>
          <w:numId w:val="10"/>
        </w:numPr>
        <w:spacing w:line="276" w:lineRule="auto"/>
        <w:ind w:left="426" w:hanging="426"/>
        <w:rPr>
          <w:b/>
          <w:bCs/>
          <w:szCs w:val="24"/>
        </w:rPr>
      </w:pPr>
      <w:r w:rsidRPr="26289D07">
        <w:rPr>
          <w:b/>
          <w:bCs/>
          <w:szCs w:val="24"/>
        </w:rPr>
        <w:t>Üldandmed</w:t>
      </w:r>
    </w:p>
    <w:p w14:paraId="6AA05298" w14:textId="2FF4B373" w:rsidR="003739E5" w:rsidRPr="00BE21AE" w:rsidRDefault="6B99A2D0" w:rsidP="26289D07">
      <w:pPr>
        <w:numPr>
          <w:ilvl w:val="1"/>
          <w:numId w:val="13"/>
        </w:numPr>
        <w:spacing w:line="276" w:lineRule="auto"/>
        <w:ind w:left="426" w:hanging="426"/>
        <w:rPr>
          <w:szCs w:val="24"/>
        </w:rPr>
      </w:pPr>
      <w:r w:rsidRPr="26289D07">
        <w:rPr>
          <w:szCs w:val="24"/>
        </w:rPr>
        <w:t>L</w:t>
      </w:r>
      <w:r w:rsidR="4CF6AF8C" w:rsidRPr="26289D07">
        <w:rPr>
          <w:szCs w:val="24"/>
        </w:rPr>
        <w:t>eping</w:t>
      </w:r>
      <w:r w:rsidR="633E0835" w:rsidRPr="26289D07">
        <w:rPr>
          <w:szCs w:val="24"/>
        </w:rPr>
        <w:t>u sõlmimise alus:</w:t>
      </w:r>
      <w:r w:rsidR="4CF6AF8C" w:rsidRPr="26289D07">
        <w:rPr>
          <w:szCs w:val="24"/>
        </w:rPr>
        <w:t xml:space="preserve"> riigihan</w:t>
      </w:r>
      <w:r w:rsidR="639BBC7C" w:rsidRPr="26289D07">
        <w:rPr>
          <w:szCs w:val="24"/>
        </w:rPr>
        <w:t>k</w:t>
      </w:r>
      <w:r w:rsidR="4CF6AF8C" w:rsidRPr="26289D07">
        <w:rPr>
          <w:szCs w:val="24"/>
        </w:rPr>
        <w:t>e</w:t>
      </w:r>
      <w:r w:rsidR="639BBC7C" w:rsidRPr="26289D07">
        <w:rPr>
          <w:color w:val="2D2C2D"/>
          <w:szCs w:val="24"/>
          <w:shd w:val="clear" w:color="auto" w:fill="FFFFFF"/>
        </w:rPr>
        <w:t xml:space="preserve"> </w:t>
      </w:r>
      <w:r w:rsidR="639BBC7C" w:rsidRPr="26289D07">
        <w:rPr>
          <w:b/>
          <w:bCs/>
          <w:color w:val="2D2C2D"/>
          <w:szCs w:val="24"/>
          <w:shd w:val="clear" w:color="auto" w:fill="FFFFFF"/>
        </w:rPr>
        <w:t xml:space="preserve">„Rahvastikuregistri sündmusteenuste ja sündmusteenustega seotud arendustööd" </w:t>
      </w:r>
      <w:r w:rsidR="639BBC7C" w:rsidRPr="26289D07">
        <w:rPr>
          <w:color w:val="2D2C2D"/>
          <w:szCs w:val="24"/>
          <w:shd w:val="clear" w:color="auto" w:fill="FFFFFF"/>
        </w:rPr>
        <w:t>(</w:t>
      </w:r>
      <w:r w:rsidR="20889AFF" w:rsidRPr="26289D07">
        <w:rPr>
          <w:b/>
          <w:bCs/>
          <w:color w:val="2D2C2D"/>
          <w:szCs w:val="24"/>
        </w:rPr>
        <w:t>288465</w:t>
      </w:r>
      <w:r w:rsidR="639BBC7C" w:rsidRPr="26289D07">
        <w:rPr>
          <w:color w:val="2D2C2D"/>
          <w:szCs w:val="24"/>
          <w:shd w:val="clear" w:color="auto" w:fill="FFFFFF"/>
        </w:rPr>
        <w:t xml:space="preserve">) </w:t>
      </w:r>
      <w:r w:rsidR="4CF6AF8C" w:rsidRPr="26289D07">
        <w:rPr>
          <w:szCs w:val="24"/>
        </w:rPr>
        <w:t>alusdokumentide ja täitja</w:t>
      </w:r>
      <w:r w:rsidR="518CEAAC" w:rsidRPr="26289D07">
        <w:rPr>
          <w:szCs w:val="24"/>
        </w:rPr>
        <w:t xml:space="preserve"> </w:t>
      </w:r>
      <w:r w:rsidR="4CF6AF8C" w:rsidRPr="26289D07">
        <w:rPr>
          <w:szCs w:val="24"/>
        </w:rPr>
        <w:t>pakkumuse alusel.</w:t>
      </w:r>
    </w:p>
    <w:p w14:paraId="066A4C6E" w14:textId="11F22448" w:rsidR="003739E5" w:rsidRPr="00BE21AE" w:rsidRDefault="4CF6AF8C" w:rsidP="26289D07">
      <w:pPr>
        <w:numPr>
          <w:ilvl w:val="1"/>
          <w:numId w:val="13"/>
        </w:numPr>
        <w:spacing w:line="276" w:lineRule="auto"/>
        <w:ind w:left="426" w:hanging="426"/>
        <w:rPr>
          <w:szCs w:val="24"/>
        </w:rPr>
      </w:pPr>
      <w:r w:rsidRPr="26289D07">
        <w:rPr>
          <w:szCs w:val="24"/>
        </w:rPr>
        <w:t>Lepingu täitmist rahastatakse</w:t>
      </w:r>
      <w:r w:rsidR="483A6123" w:rsidRPr="26289D07">
        <w:rPr>
          <w:szCs w:val="24"/>
        </w:rPr>
        <w:t>:</w:t>
      </w:r>
      <w:r w:rsidR="6C43894A" w:rsidRPr="26289D07">
        <w:rPr>
          <w:szCs w:val="24"/>
        </w:rPr>
        <w:t xml:space="preserve"> riigieelarvest ning </w:t>
      </w:r>
      <w:r w:rsidR="483A6123" w:rsidRPr="26289D07">
        <w:rPr>
          <w:szCs w:val="24"/>
        </w:rPr>
        <w:t xml:space="preserve"> </w:t>
      </w:r>
      <w:r w:rsidR="4914C558" w:rsidRPr="26289D07">
        <w:rPr>
          <w:szCs w:val="24"/>
        </w:rPr>
        <w:t>Euroopa Parlamendi ja nõukogu määruse (EL) 2021/241, millega luuakse taaste- ja vastupidavusrahastu, artikli 18 lõike 1 alusel Euroopa Komisjon 05.10.2021 ning Euroopa Nõukogu 29.10.2021 rakendusotsusega kinnitatud Eesti taaste- ja vastupidavuskava järgne reform „Eraisikutele sündmusteenuste ja etteaimavate teenuste väljaarendamine“; ning Vabariigi Valitsuse 29. novembri 2021. a määrus nr 108 „Taaste- ja vastupidavuskava elluviimise korraldus ja toetuse andmise üldtingimused“ alusel sõlmitud toetuse kasutamise lepinguga.</w:t>
      </w:r>
    </w:p>
    <w:p w14:paraId="3702D87A" w14:textId="714DB56E" w:rsidR="003739E5" w:rsidRPr="00BE21AE" w:rsidRDefault="4CF6AF8C" w:rsidP="26289D07">
      <w:pPr>
        <w:numPr>
          <w:ilvl w:val="1"/>
          <w:numId w:val="13"/>
        </w:numPr>
        <w:spacing w:line="276" w:lineRule="auto"/>
        <w:ind w:left="426" w:hanging="426"/>
        <w:rPr>
          <w:szCs w:val="24"/>
        </w:rPr>
      </w:pPr>
      <w:r w:rsidRPr="26289D07">
        <w:rPr>
          <w:szCs w:val="24"/>
        </w:rPr>
        <w:t xml:space="preserve">Poolte </w:t>
      </w:r>
      <w:r w:rsidR="16F61646" w:rsidRPr="26289D07">
        <w:rPr>
          <w:szCs w:val="24"/>
        </w:rPr>
        <w:t xml:space="preserve">lepingulised </w:t>
      </w:r>
      <w:r w:rsidRPr="26289D07">
        <w:rPr>
          <w:szCs w:val="24"/>
        </w:rPr>
        <w:t>kontaktisikud on:</w:t>
      </w:r>
    </w:p>
    <w:p w14:paraId="3EADC3DC" w14:textId="1DC77D4A" w:rsidR="00BE21AE" w:rsidRPr="00BE21AE" w:rsidRDefault="483A6123" w:rsidP="26289D07">
      <w:pPr>
        <w:spacing w:line="276" w:lineRule="auto"/>
        <w:ind w:left="993" w:right="22" w:hanging="567"/>
        <w:jc w:val="left"/>
        <w:rPr>
          <w:szCs w:val="24"/>
        </w:rPr>
      </w:pPr>
      <w:r w:rsidRPr="26289D07">
        <w:rPr>
          <w:szCs w:val="24"/>
        </w:rPr>
        <w:t>1.3.1.</w:t>
      </w:r>
      <w:r w:rsidR="00507F00">
        <w:tab/>
      </w:r>
      <w:r w:rsidR="4CF6AF8C" w:rsidRPr="26289D07">
        <w:rPr>
          <w:szCs w:val="24"/>
        </w:rPr>
        <w:t>Tellija kontaktisik</w:t>
      </w:r>
      <w:r w:rsidRPr="26289D07">
        <w:rPr>
          <w:szCs w:val="24"/>
        </w:rPr>
        <w:t>ud:</w:t>
      </w:r>
      <w:r w:rsidR="6EE8A5DE" w:rsidRPr="26289D07">
        <w:rPr>
          <w:szCs w:val="24"/>
        </w:rPr>
        <w:t xml:space="preserve"> </w:t>
      </w:r>
    </w:p>
    <w:p w14:paraId="40ACEDF4" w14:textId="40684046" w:rsidR="003739E5" w:rsidRPr="00507F00" w:rsidRDefault="483A6123" w:rsidP="26289D07">
      <w:pPr>
        <w:spacing w:line="276" w:lineRule="auto"/>
        <w:ind w:left="1418" w:right="22" w:hanging="280"/>
        <w:jc w:val="left"/>
        <w:rPr>
          <w:szCs w:val="24"/>
        </w:rPr>
      </w:pPr>
      <w:r w:rsidRPr="26289D07">
        <w:rPr>
          <w:szCs w:val="24"/>
        </w:rPr>
        <w:t>1)</w:t>
      </w:r>
      <w:r w:rsidR="4CF6AF8C" w:rsidRPr="26289D07">
        <w:rPr>
          <w:szCs w:val="24"/>
        </w:rPr>
        <w:t xml:space="preserve"> </w:t>
      </w:r>
      <w:r w:rsidR="1EDD51C4" w:rsidRPr="26289D07">
        <w:rPr>
          <w:szCs w:val="24"/>
        </w:rPr>
        <w:t>Laura Lisette Toomväli</w:t>
      </w:r>
      <w:r w:rsidRPr="26289D07">
        <w:rPr>
          <w:szCs w:val="24"/>
        </w:rPr>
        <w:t xml:space="preserve">, e-post: </w:t>
      </w:r>
      <w:r w:rsidR="1EDD51C4" w:rsidRPr="26289D07">
        <w:rPr>
          <w:szCs w:val="24"/>
        </w:rPr>
        <w:t>LauraLisette.Toomvali@smit.ee</w:t>
      </w:r>
      <w:r w:rsidRPr="26289D07">
        <w:rPr>
          <w:szCs w:val="24"/>
        </w:rPr>
        <w:t xml:space="preserve">, tel. </w:t>
      </w:r>
      <w:r w:rsidR="1EDD51C4" w:rsidRPr="26289D07">
        <w:rPr>
          <w:szCs w:val="24"/>
        </w:rPr>
        <w:t>516 5017</w:t>
      </w:r>
      <w:r w:rsidRPr="26289D07">
        <w:rPr>
          <w:szCs w:val="24"/>
        </w:rPr>
        <w:t xml:space="preserve"> või tema asendaja;</w:t>
      </w:r>
    </w:p>
    <w:p w14:paraId="308C8FEE" w14:textId="02CF2EB3" w:rsidR="003739E5" w:rsidRPr="00507F00" w:rsidRDefault="0F21E3EB" w:rsidP="26289D07">
      <w:pPr>
        <w:spacing w:line="276" w:lineRule="auto"/>
        <w:ind w:left="1418" w:right="22" w:hanging="280"/>
        <w:jc w:val="left"/>
        <w:rPr>
          <w:szCs w:val="24"/>
        </w:rPr>
      </w:pPr>
      <w:r w:rsidRPr="26289D07">
        <w:rPr>
          <w:szCs w:val="24"/>
        </w:rPr>
        <w:t xml:space="preserve">2) </w:t>
      </w:r>
      <w:r w:rsidR="483A6123" w:rsidRPr="26289D07">
        <w:rPr>
          <w:szCs w:val="24"/>
        </w:rPr>
        <w:t xml:space="preserve">Jane Makke, e-post: </w:t>
      </w:r>
      <w:r w:rsidR="1EDD51C4" w:rsidRPr="26289D07">
        <w:rPr>
          <w:szCs w:val="24"/>
        </w:rPr>
        <w:t>J</w:t>
      </w:r>
      <w:r w:rsidR="483A6123" w:rsidRPr="26289D07">
        <w:rPr>
          <w:szCs w:val="24"/>
        </w:rPr>
        <w:t>ane.</w:t>
      </w:r>
      <w:r w:rsidR="1EDD51C4" w:rsidRPr="26289D07">
        <w:rPr>
          <w:szCs w:val="24"/>
        </w:rPr>
        <w:t>M</w:t>
      </w:r>
      <w:r w:rsidR="483A6123" w:rsidRPr="26289D07">
        <w:rPr>
          <w:szCs w:val="24"/>
        </w:rPr>
        <w:t xml:space="preserve">akke@smit.ee, tel. 5330 8695 </w:t>
      </w:r>
      <w:r w:rsidR="20949CCA" w:rsidRPr="26289D07">
        <w:rPr>
          <w:szCs w:val="24"/>
        </w:rPr>
        <w:t>või tema asendaja</w:t>
      </w:r>
      <w:r w:rsidR="4CF6AF8C" w:rsidRPr="26289D07">
        <w:rPr>
          <w:szCs w:val="24"/>
        </w:rPr>
        <w:t>;</w:t>
      </w:r>
    </w:p>
    <w:p w14:paraId="1A4F05DF" w14:textId="7E716B8B" w:rsidR="003739E5" w:rsidRPr="00507F00" w:rsidRDefault="483A6123" w:rsidP="007C49FD">
      <w:pPr>
        <w:spacing w:line="276" w:lineRule="auto"/>
        <w:ind w:left="993" w:right="22" w:hanging="567"/>
        <w:jc w:val="left"/>
        <w:rPr>
          <w:i/>
          <w:iCs/>
          <w:szCs w:val="24"/>
        </w:rPr>
      </w:pPr>
      <w:r w:rsidRPr="26289D07">
        <w:rPr>
          <w:szCs w:val="24"/>
        </w:rPr>
        <w:t>1.3.2.</w:t>
      </w:r>
      <w:r w:rsidR="00507F00">
        <w:tab/>
      </w:r>
      <w:r w:rsidR="4CF6AF8C" w:rsidRPr="26289D07">
        <w:rPr>
          <w:szCs w:val="24"/>
        </w:rPr>
        <w:t>Täitja kontaktisik</w:t>
      </w:r>
      <w:r w:rsidR="00F810B6" w:rsidRPr="26289D07">
        <w:rPr>
          <w:szCs w:val="24"/>
        </w:rPr>
        <w:t xml:space="preserve">: </w:t>
      </w:r>
    </w:p>
    <w:p w14:paraId="03A3F0CA" w14:textId="62B796C0" w:rsidR="003739E5" w:rsidRPr="00507F00" w:rsidRDefault="7C4ACDBC" w:rsidP="26289D07">
      <w:pPr>
        <w:spacing w:line="276" w:lineRule="auto"/>
        <w:ind w:left="1418" w:right="22" w:hanging="280"/>
        <w:jc w:val="left"/>
        <w:rPr>
          <w:i/>
          <w:iCs/>
          <w:szCs w:val="24"/>
        </w:rPr>
      </w:pPr>
      <w:r w:rsidRPr="26289D07">
        <w:rPr>
          <w:szCs w:val="24"/>
        </w:rPr>
        <w:t>1)</w:t>
      </w:r>
      <w:r w:rsidR="4CF6AF8C" w:rsidRPr="26289D07">
        <w:rPr>
          <w:i/>
          <w:iCs/>
          <w:szCs w:val="24"/>
        </w:rPr>
        <w:t xml:space="preserve"> </w:t>
      </w:r>
      <w:r w:rsidRPr="26289D07">
        <w:rPr>
          <w:i/>
          <w:iCs/>
          <w:szCs w:val="24"/>
        </w:rPr>
        <w:t xml:space="preserve"> </w:t>
      </w:r>
      <w:r w:rsidR="4CF6AF8C" w:rsidRPr="26289D07">
        <w:rPr>
          <w:i/>
          <w:iCs/>
          <w:szCs w:val="24"/>
        </w:rPr>
        <w:t>……</w:t>
      </w:r>
      <w:r w:rsidR="0EAF4F0E" w:rsidRPr="26289D07">
        <w:rPr>
          <w:i/>
          <w:iCs/>
          <w:szCs w:val="24"/>
        </w:rPr>
        <w:t>…..</w:t>
      </w:r>
      <w:r w:rsidR="4CF6AF8C" w:rsidRPr="26289D07">
        <w:rPr>
          <w:i/>
          <w:iCs/>
          <w:szCs w:val="24"/>
        </w:rPr>
        <w:t>.…., e-post ……</w:t>
      </w:r>
      <w:r w:rsidR="0EAF4F0E" w:rsidRPr="26289D07">
        <w:rPr>
          <w:i/>
          <w:iCs/>
          <w:szCs w:val="24"/>
        </w:rPr>
        <w:t>.</w:t>
      </w:r>
      <w:r w:rsidR="4CF6AF8C" w:rsidRPr="26289D07">
        <w:rPr>
          <w:i/>
          <w:iCs/>
          <w:szCs w:val="24"/>
        </w:rPr>
        <w:t>…., tel. ……</w:t>
      </w:r>
      <w:r w:rsidR="08E2C217" w:rsidRPr="26289D07">
        <w:rPr>
          <w:i/>
          <w:iCs/>
          <w:szCs w:val="24"/>
        </w:rPr>
        <w:t>.</w:t>
      </w:r>
      <w:r w:rsidR="4CF6AF8C" w:rsidRPr="26289D07">
        <w:rPr>
          <w:i/>
          <w:iCs/>
          <w:szCs w:val="24"/>
        </w:rPr>
        <w:t>..;</w:t>
      </w:r>
    </w:p>
    <w:p w14:paraId="476C21B3" w14:textId="31B91E19" w:rsidR="003739E5" w:rsidRDefault="4CF6AF8C" w:rsidP="26289D07">
      <w:pPr>
        <w:numPr>
          <w:ilvl w:val="1"/>
          <w:numId w:val="13"/>
        </w:numPr>
        <w:spacing w:line="276" w:lineRule="auto"/>
        <w:ind w:left="426" w:hanging="426"/>
        <w:rPr>
          <w:szCs w:val="24"/>
        </w:rPr>
      </w:pPr>
      <w:r w:rsidRPr="26289D07">
        <w:rPr>
          <w:szCs w:val="24"/>
        </w:rPr>
        <w:t>Lepingu lahutamatuks osadeks on järgnevad lisad:</w:t>
      </w:r>
    </w:p>
    <w:p w14:paraId="615A32BA" w14:textId="75F0F38B" w:rsidR="003739E5" w:rsidRPr="00B805D3" w:rsidRDefault="4CF6AF8C" w:rsidP="26289D07">
      <w:pPr>
        <w:numPr>
          <w:ilvl w:val="2"/>
          <w:numId w:val="13"/>
        </w:numPr>
        <w:spacing w:line="276" w:lineRule="auto"/>
        <w:ind w:left="993" w:hanging="567"/>
        <w:rPr>
          <w:szCs w:val="24"/>
        </w:rPr>
      </w:pPr>
      <w:r w:rsidRPr="26289D07">
        <w:rPr>
          <w:szCs w:val="24"/>
        </w:rPr>
        <w:t xml:space="preserve">Lisa 1 </w:t>
      </w:r>
      <w:r w:rsidR="7AC234D1" w:rsidRPr="26289D07">
        <w:rPr>
          <w:szCs w:val="24"/>
        </w:rPr>
        <w:t>–</w:t>
      </w:r>
      <w:r w:rsidRPr="26289D07">
        <w:rPr>
          <w:szCs w:val="24"/>
        </w:rPr>
        <w:t xml:space="preserve"> SMIT käsunduslepingu üldtingimused;</w:t>
      </w:r>
    </w:p>
    <w:p w14:paraId="04391DD7" w14:textId="082633B7" w:rsidR="45014AAA" w:rsidRDefault="6AF01F36" w:rsidP="26289D07">
      <w:pPr>
        <w:numPr>
          <w:ilvl w:val="2"/>
          <w:numId w:val="13"/>
        </w:numPr>
        <w:spacing w:line="276" w:lineRule="auto"/>
        <w:ind w:left="993" w:hanging="567"/>
        <w:rPr>
          <w:szCs w:val="24"/>
        </w:rPr>
      </w:pPr>
      <w:r w:rsidRPr="26289D07">
        <w:rPr>
          <w:szCs w:val="24"/>
        </w:rPr>
        <w:t>Lisa 1.1 - Üleandmise-vastuvõtmise akti vorm</w:t>
      </w:r>
      <w:r w:rsidR="002F0D6F">
        <w:rPr>
          <w:szCs w:val="24"/>
        </w:rPr>
        <w:t>;</w:t>
      </w:r>
    </w:p>
    <w:p w14:paraId="5C58F3F8" w14:textId="04E4C86D" w:rsidR="003739E5" w:rsidRDefault="4CF6AF8C" w:rsidP="26289D07">
      <w:pPr>
        <w:numPr>
          <w:ilvl w:val="2"/>
          <w:numId w:val="13"/>
        </w:numPr>
        <w:spacing w:line="276" w:lineRule="auto"/>
        <w:ind w:left="993" w:hanging="567"/>
        <w:rPr>
          <w:szCs w:val="24"/>
        </w:rPr>
      </w:pPr>
      <w:r w:rsidRPr="26289D07">
        <w:rPr>
          <w:szCs w:val="24"/>
        </w:rPr>
        <w:t xml:space="preserve">Lisa 2 – </w:t>
      </w:r>
      <w:r w:rsidR="1EDD51C4" w:rsidRPr="26289D07">
        <w:rPr>
          <w:szCs w:val="24"/>
        </w:rPr>
        <w:t>T</w:t>
      </w:r>
      <w:r w:rsidRPr="26289D07">
        <w:rPr>
          <w:szCs w:val="24"/>
        </w:rPr>
        <w:t>ehniline kirjeldus;</w:t>
      </w:r>
    </w:p>
    <w:p w14:paraId="646B01A3" w14:textId="1518FDD2" w:rsidR="004941ED" w:rsidRDefault="1372613F" w:rsidP="26289D07">
      <w:pPr>
        <w:numPr>
          <w:ilvl w:val="2"/>
          <w:numId w:val="13"/>
        </w:numPr>
        <w:spacing w:line="276" w:lineRule="auto"/>
        <w:ind w:left="993" w:hanging="567"/>
        <w:rPr>
          <w:szCs w:val="24"/>
        </w:rPr>
      </w:pPr>
      <w:r w:rsidRPr="26289D07">
        <w:rPr>
          <w:szCs w:val="24"/>
        </w:rPr>
        <w:t xml:space="preserve">Lisa 2.1 </w:t>
      </w:r>
      <w:r w:rsidR="00C04C39" w:rsidRPr="00C04C39">
        <w:rPr>
          <w:szCs w:val="24"/>
        </w:rPr>
        <w:t>Nõuded infosüsteemi dokumentatsioonile</w:t>
      </w:r>
      <w:r w:rsidRPr="26289D07">
        <w:rPr>
          <w:szCs w:val="24"/>
        </w:rPr>
        <w:t>;</w:t>
      </w:r>
    </w:p>
    <w:p w14:paraId="36266A5B" w14:textId="397D6B9F" w:rsidR="00507F00" w:rsidRDefault="12B46383" w:rsidP="26289D07">
      <w:pPr>
        <w:numPr>
          <w:ilvl w:val="2"/>
          <w:numId w:val="13"/>
        </w:numPr>
        <w:spacing w:line="276" w:lineRule="auto"/>
        <w:ind w:left="993" w:hanging="567"/>
        <w:rPr>
          <w:szCs w:val="24"/>
        </w:rPr>
      </w:pPr>
      <w:r w:rsidRPr="26289D07">
        <w:rPr>
          <w:szCs w:val="24"/>
        </w:rPr>
        <w:t xml:space="preserve">Lisa 3 – </w:t>
      </w:r>
      <w:r w:rsidR="1EDD51C4" w:rsidRPr="26289D07">
        <w:rPr>
          <w:szCs w:val="24"/>
        </w:rPr>
        <w:t>T</w:t>
      </w:r>
      <w:r w:rsidR="16F61646" w:rsidRPr="26289D07">
        <w:rPr>
          <w:szCs w:val="24"/>
        </w:rPr>
        <w:t>äitja pakkumus;</w:t>
      </w:r>
    </w:p>
    <w:p w14:paraId="73C9378E" w14:textId="6E671E9E" w:rsidR="000015F7" w:rsidRPr="00280D6C" w:rsidRDefault="7E581E7E" w:rsidP="26289D07">
      <w:pPr>
        <w:numPr>
          <w:ilvl w:val="2"/>
          <w:numId w:val="13"/>
        </w:numPr>
        <w:spacing w:line="276" w:lineRule="auto"/>
        <w:ind w:left="993" w:hanging="567"/>
        <w:rPr>
          <w:szCs w:val="24"/>
        </w:rPr>
      </w:pPr>
      <w:r w:rsidRPr="26289D07">
        <w:rPr>
          <w:szCs w:val="24"/>
        </w:rPr>
        <w:t>Lisa 3.</w:t>
      </w:r>
      <w:r w:rsidR="34BDB77A" w:rsidRPr="26289D07">
        <w:rPr>
          <w:szCs w:val="24"/>
        </w:rPr>
        <w:t>1</w:t>
      </w:r>
      <w:r w:rsidRPr="26289D07">
        <w:rPr>
          <w:szCs w:val="24"/>
        </w:rPr>
        <w:t xml:space="preserve"> – IT analüütik CV;</w:t>
      </w:r>
    </w:p>
    <w:p w14:paraId="0837A840" w14:textId="1D91E372" w:rsidR="00507F00" w:rsidRPr="00215DE7" w:rsidRDefault="483A6123" w:rsidP="26289D07">
      <w:pPr>
        <w:numPr>
          <w:ilvl w:val="2"/>
          <w:numId w:val="13"/>
        </w:numPr>
        <w:spacing w:line="276" w:lineRule="auto"/>
        <w:ind w:left="993" w:hanging="567"/>
        <w:rPr>
          <w:szCs w:val="24"/>
        </w:rPr>
      </w:pPr>
      <w:r w:rsidRPr="26289D07">
        <w:rPr>
          <w:szCs w:val="24"/>
        </w:rPr>
        <w:t xml:space="preserve">Lisa </w:t>
      </w:r>
      <w:r w:rsidR="1372613F" w:rsidRPr="26289D07">
        <w:rPr>
          <w:szCs w:val="24"/>
        </w:rPr>
        <w:t>3.</w:t>
      </w:r>
      <w:r w:rsidR="34BDB77A" w:rsidRPr="26289D07">
        <w:rPr>
          <w:szCs w:val="24"/>
        </w:rPr>
        <w:t>2</w:t>
      </w:r>
      <w:r w:rsidRPr="26289D07">
        <w:rPr>
          <w:szCs w:val="24"/>
        </w:rPr>
        <w:t xml:space="preserve"> –</w:t>
      </w:r>
      <w:r w:rsidR="1372613F" w:rsidRPr="26289D07">
        <w:rPr>
          <w:szCs w:val="24"/>
        </w:rPr>
        <w:t xml:space="preserve"> Java arendaja CV;</w:t>
      </w:r>
      <w:r w:rsidRPr="26289D07">
        <w:rPr>
          <w:szCs w:val="24"/>
        </w:rPr>
        <w:t xml:space="preserve"> </w:t>
      </w:r>
    </w:p>
    <w:p w14:paraId="57B1CA9B" w14:textId="105364FE" w:rsidR="00E03652" w:rsidRPr="00E03652" w:rsidRDefault="483A6123" w:rsidP="26289D07">
      <w:pPr>
        <w:numPr>
          <w:ilvl w:val="2"/>
          <w:numId w:val="13"/>
        </w:numPr>
        <w:spacing w:line="276" w:lineRule="auto"/>
        <w:ind w:left="993" w:hanging="567"/>
        <w:rPr>
          <w:szCs w:val="24"/>
        </w:rPr>
      </w:pPr>
      <w:r w:rsidRPr="26289D07">
        <w:rPr>
          <w:szCs w:val="24"/>
        </w:rPr>
        <w:t xml:space="preserve">Lisa </w:t>
      </w:r>
      <w:r w:rsidR="1372613F" w:rsidRPr="26289D07">
        <w:rPr>
          <w:szCs w:val="24"/>
        </w:rPr>
        <w:t>3.</w:t>
      </w:r>
      <w:r w:rsidR="34BDB77A" w:rsidRPr="26289D07">
        <w:rPr>
          <w:szCs w:val="24"/>
        </w:rPr>
        <w:t>3</w:t>
      </w:r>
      <w:r w:rsidRPr="26289D07">
        <w:rPr>
          <w:szCs w:val="24"/>
        </w:rPr>
        <w:t xml:space="preserve"> – </w:t>
      </w:r>
      <w:r w:rsidR="1372613F" w:rsidRPr="26289D07">
        <w:rPr>
          <w:szCs w:val="24"/>
        </w:rPr>
        <w:t>.NET arendaja CV</w:t>
      </w:r>
      <w:r w:rsidR="0571E073" w:rsidRPr="26289D07">
        <w:rPr>
          <w:szCs w:val="24"/>
        </w:rPr>
        <w:t xml:space="preserve"> </w:t>
      </w:r>
      <w:r w:rsidR="2E6723B5" w:rsidRPr="26289D07">
        <w:rPr>
          <w:szCs w:val="24"/>
        </w:rPr>
        <w:t>1</w:t>
      </w:r>
      <w:r w:rsidR="1372613F" w:rsidRPr="26289D07">
        <w:rPr>
          <w:szCs w:val="24"/>
        </w:rPr>
        <w:t>;</w:t>
      </w:r>
    </w:p>
    <w:p w14:paraId="5ACEE865" w14:textId="70CA5F76" w:rsidR="00E03652" w:rsidRPr="00E03652" w:rsidRDefault="2E6723B5" w:rsidP="26289D07">
      <w:pPr>
        <w:numPr>
          <w:ilvl w:val="2"/>
          <w:numId w:val="13"/>
        </w:numPr>
        <w:spacing w:line="276" w:lineRule="auto"/>
        <w:ind w:left="993" w:hanging="567"/>
        <w:rPr>
          <w:szCs w:val="24"/>
        </w:rPr>
      </w:pPr>
      <w:r w:rsidRPr="26289D07">
        <w:rPr>
          <w:szCs w:val="24"/>
        </w:rPr>
        <w:t>Lisa 3.</w:t>
      </w:r>
      <w:r w:rsidR="34BDB77A" w:rsidRPr="26289D07">
        <w:rPr>
          <w:szCs w:val="24"/>
        </w:rPr>
        <w:t>4</w:t>
      </w:r>
      <w:r w:rsidRPr="26289D07">
        <w:rPr>
          <w:szCs w:val="24"/>
        </w:rPr>
        <w:t xml:space="preserve"> – .NET arendaja CV 2</w:t>
      </w:r>
      <w:r w:rsidR="7E581E7E" w:rsidRPr="26289D07">
        <w:rPr>
          <w:szCs w:val="24"/>
        </w:rPr>
        <w:t>.</w:t>
      </w:r>
    </w:p>
    <w:p w14:paraId="3D66F7AC" w14:textId="77777777" w:rsidR="00EF10F9" w:rsidRDefault="4DEE5698" w:rsidP="26289D07">
      <w:pPr>
        <w:numPr>
          <w:ilvl w:val="1"/>
          <w:numId w:val="13"/>
        </w:numPr>
        <w:spacing w:line="276" w:lineRule="auto"/>
        <w:ind w:left="426" w:hanging="426"/>
        <w:rPr>
          <w:szCs w:val="24"/>
        </w:rPr>
      </w:pPr>
      <w:r w:rsidRPr="26289D07">
        <w:rPr>
          <w:szCs w:val="24"/>
        </w:rPr>
        <w:t>Lepingu juurde kuuluvateks lahutamatuteks osadeks loetakse kõik lisad ja riigihanke  alusdokumendid ning täitja riigihankes esitatud pakkumus ja pooltevahelised kirjalikud teated, mida lepingu lisadena eraldi ei allkirjastata.</w:t>
      </w:r>
    </w:p>
    <w:p w14:paraId="56AB4AC5" w14:textId="651D5534" w:rsidR="00EF10F9" w:rsidRPr="00EF10F9" w:rsidRDefault="4DEE5698" w:rsidP="26289D07">
      <w:pPr>
        <w:numPr>
          <w:ilvl w:val="1"/>
          <w:numId w:val="13"/>
        </w:numPr>
        <w:spacing w:line="276" w:lineRule="auto"/>
        <w:ind w:left="426" w:hanging="426"/>
        <w:rPr>
          <w:szCs w:val="24"/>
        </w:rPr>
      </w:pPr>
      <w:r w:rsidRPr="26289D07">
        <w:rPr>
          <w:szCs w:val="24"/>
        </w:rPr>
        <w:t>Lepingu tõlgendamisel lähtutakse võlaõigusseaduses sätestatud lepingu tõlgendamise reeglitest ning prioriteetsuselt hankelepingust ning seejärel käsunduslepingu üldtingimustest.</w:t>
      </w:r>
      <w:r w:rsidR="0E9885C1" w:rsidRPr="26289D07">
        <w:rPr>
          <w:szCs w:val="24"/>
        </w:rPr>
        <w:t xml:space="preserve"> Kui hankelepingus ei ole välistusi üldtingimustest, siis kohaldatakse üldtingimustes sätestatut.</w:t>
      </w:r>
    </w:p>
    <w:p w14:paraId="304EB610" w14:textId="3E17FC16" w:rsidR="00EF10F9" w:rsidRPr="003739E5" w:rsidRDefault="00EF10F9" w:rsidP="26289D07">
      <w:pPr>
        <w:spacing w:line="276" w:lineRule="auto"/>
        <w:rPr>
          <w:b/>
          <w:bCs/>
          <w:szCs w:val="24"/>
        </w:rPr>
      </w:pPr>
    </w:p>
    <w:p w14:paraId="6C19C853" w14:textId="463A8692" w:rsidR="11DDD0BA" w:rsidRDefault="11DDD0BA" w:rsidP="26289D07">
      <w:pPr>
        <w:spacing w:line="276" w:lineRule="auto"/>
        <w:rPr>
          <w:b/>
          <w:bCs/>
          <w:szCs w:val="24"/>
        </w:rPr>
      </w:pPr>
    </w:p>
    <w:p w14:paraId="0D991BD0" w14:textId="77777777" w:rsidR="00D36F43" w:rsidRDefault="00D36F43" w:rsidP="26289D07">
      <w:pPr>
        <w:spacing w:line="276" w:lineRule="auto"/>
        <w:rPr>
          <w:b/>
          <w:bCs/>
          <w:szCs w:val="24"/>
        </w:rPr>
      </w:pPr>
    </w:p>
    <w:p w14:paraId="2B50013C" w14:textId="77777777" w:rsidR="00F432EC" w:rsidRDefault="6BDFA352" w:rsidP="00F432EC">
      <w:pPr>
        <w:numPr>
          <w:ilvl w:val="0"/>
          <w:numId w:val="13"/>
        </w:numPr>
        <w:spacing w:line="276" w:lineRule="auto"/>
        <w:jc w:val="left"/>
        <w:rPr>
          <w:b/>
          <w:bCs/>
          <w:szCs w:val="24"/>
        </w:rPr>
      </w:pPr>
      <w:r w:rsidRPr="26289D07">
        <w:rPr>
          <w:b/>
          <w:bCs/>
          <w:szCs w:val="24"/>
        </w:rPr>
        <w:lastRenderedPageBreak/>
        <w:t>Lepingu ese</w:t>
      </w:r>
    </w:p>
    <w:p w14:paraId="481D23F5" w14:textId="28F3C818" w:rsidR="00F520BC" w:rsidRPr="007C49FD" w:rsidRDefault="01CA0DDA" w:rsidP="00F432EC">
      <w:pPr>
        <w:numPr>
          <w:ilvl w:val="1"/>
          <w:numId w:val="13"/>
        </w:numPr>
        <w:spacing w:line="276" w:lineRule="auto"/>
        <w:jc w:val="left"/>
        <w:rPr>
          <w:b/>
          <w:bCs/>
          <w:szCs w:val="24"/>
        </w:rPr>
      </w:pPr>
      <w:r w:rsidRPr="00F432EC">
        <w:rPr>
          <w:szCs w:val="24"/>
        </w:rPr>
        <w:t>Lepingu alusel teostab täitja arendustöid</w:t>
      </w:r>
      <w:r w:rsidR="6981851F" w:rsidRPr="00F432EC">
        <w:rPr>
          <w:szCs w:val="24"/>
        </w:rPr>
        <w:t xml:space="preserve"> (edaspidi ka teenus või tööd)</w:t>
      </w:r>
      <w:r w:rsidRPr="00F432EC">
        <w:rPr>
          <w:szCs w:val="24"/>
        </w:rPr>
        <w:t xml:space="preserve"> vastavalt Lisale 2 ja tellija tasub teostatud </w:t>
      </w:r>
      <w:r w:rsidRPr="007C49FD">
        <w:rPr>
          <w:szCs w:val="24"/>
        </w:rPr>
        <w:t xml:space="preserve">töötundide eest vastavalt käesolevale lepingule. </w:t>
      </w:r>
    </w:p>
    <w:p w14:paraId="798DFE1E" w14:textId="041E90DB" w:rsidR="00A51E94" w:rsidRPr="007C49FD" w:rsidRDefault="4B819129" w:rsidP="26289D07">
      <w:pPr>
        <w:numPr>
          <w:ilvl w:val="1"/>
          <w:numId w:val="13"/>
        </w:numPr>
        <w:spacing w:line="276" w:lineRule="auto"/>
        <w:ind w:left="426" w:hanging="426"/>
        <w:rPr>
          <w:color w:val="000000" w:themeColor="text1"/>
          <w:szCs w:val="24"/>
        </w:rPr>
      </w:pPr>
      <w:r w:rsidRPr="007C49FD">
        <w:rPr>
          <w:szCs w:val="24"/>
        </w:rPr>
        <w:t>Lepingu</w:t>
      </w:r>
      <w:r w:rsidRPr="007C49FD">
        <w:rPr>
          <w:color w:val="000000" w:themeColor="text1"/>
          <w:szCs w:val="24"/>
        </w:rPr>
        <w:t xml:space="preserve"> kogumaksumus on </w:t>
      </w:r>
      <w:r w:rsidR="42600FF6" w:rsidRPr="007C49FD">
        <w:rPr>
          <w:color w:val="000000" w:themeColor="text1"/>
          <w:szCs w:val="24"/>
        </w:rPr>
        <w:t xml:space="preserve">maksimaalselt </w:t>
      </w:r>
      <w:r w:rsidRPr="007C49FD">
        <w:rPr>
          <w:color w:val="000000" w:themeColor="text1"/>
          <w:szCs w:val="24"/>
        </w:rPr>
        <w:t xml:space="preserve">… eurot, millele lisandub käibemaks. </w:t>
      </w:r>
      <w:bookmarkStart w:id="0" w:name="_Hlk123818256"/>
      <w:r w:rsidRPr="007C49FD">
        <w:rPr>
          <w:color w:val="000000" w:themeColor="text1"/>
          <w:szCs w:val="24"/>
        </w:rPr>
        <w:t>Kogumaksumus sisaldab ka kõiki intellektuaalomandiga seotud tasusid.</w:t>
      </w:r>
      <w:bookmarkEnd w:id="0"/>
    </w:p>
    <w:p w14:paraId="5FA69D67" w14:textId="431B24C2" w:rsidR="00A51E94" w:rsidRPr="007C49FD" w:rsidRDefault="68408820" w:rsidP="26289D07">
      <w:pPr>
        <w:numPr>
          <w:ilvl w:val="1"/>
          <w:numId w:val="13"/>
        </w:numPr>
        <w:spacing w:line="276" w:lineRule="auto"/>
        <w:ind w:left="426" w:hanging="426"/>
        <w:rPr>
          <w:szCs w:val="24"/>
        </w:rPr>
      </w:pPr>
      <w:r w:rsidRPr="007C49FD">
        <w:rPr>
          <w:szCs w:val="24"/>
        </w:rPr>
        <w:t xml:space="preserve">Täitja tagab lepingu kohase täitmise lepingu kehtivusaja jooksul, mille lõpptähtaeg on 30.01.2026. </w:t>
      </w:r>
      <w:r w:rsidR="52488BFA" w:rsidRPr="007C49FD">
        <w:rPr>
          <w:szCs w:val="24"/>
        </w:rPr>
        <w:t>Leping lõppeb</w:t>
      </w:r>
      <w:r w:rsidR="703DAF9B" w:rsidRPr="007C49FD">
        <w:rPr>
          <w:szCs w:val="24"/>
        </w:rPr>
        <w:t xml:space="preserve"> kahel juhul, olenevalt kumb saabub</w:t>
      </w:r>
      <w:r w:rsidR="002E6EFB" w:rsidRPr="007C49FD">
        <w:rPr>
          <w:szCs w:val="24"/>
        </w:rPr>
        <w:t xml:space="preserve"> esimesena</w:t>
      </w:r>
      <w:r w:rsidR="632B1E99" w:rsidRPr="007C49FD">
        <w:rPr>
          <w:szCs w:val="24"/>
        </w:rPr>
        <w:t>:</w:t>
      </w:r>
    </w:p>
    <w:p w14:paraId="5CCD179E" w14:textId="63444697" w:rsidR="00A51E94" w:rsidRPr="007C49FD" w:rsidRDefault="1B9BB795" w:rsidP="26289D07">
      <w:pPr>
        <w:numPr>
          <w:ilvl w:val="2"/>
          <w:numId w:val="13"/>
        </w:numPr>
        <w:spacing w:line="276" w:lineRule="auto"/>
        <w:rPr>
          <w:szCs w:val="24"/>
        </w:rPr>
      </w:pPr>
      <w:r w:rsidRPr="007C49FD">
        <w:rPr>
          <w:szCs w:val="24"/>
        </w:rPr>
        <w:t>lõpp</w:t>
      </w:r>
      <w:r w:rsidR="52488BFA" w:rsidRPr="007C49FD">
        <w:rPr>
          <w:szCs w:val="24"/>
        </w:rPr>
        <w:t>tähtaja saabumisega</w:t>
      </w:r>
      <w:r w:rsidR="6D70CB4E" w:rsidRPr="007C49FD">
        <w:rPr>
          <w:szCs w:val="24"/>
        </w:rPr>
        <w:t xml:space="preserve"> (</w:t>
      </w:r>
      <w:r w:rsidR="52488BFA" w:rsidRPr="007C49FD">
        <w:rPr>
          <w:szCs w:val="24"/>
        </w:rPr>
        <w:t>olenemata, kas maksimaalsed töömahud on saavutatud</w:t>
      </w:r>
      <w:r w:rsidR="6E6F6B3B" w:rsidRPr="007C49FD">
        <w:rPr>
          <w:szCs w:val="24"/>
        </w:rPr>
        <w:t>)</w:t>
      </w:r>
      <w:r w:rsidR="3D4E9464" w:rsidRPr="007C49FD">
        <w:rPr>
          <w:szCs w:val="24"/>
        </w:rPr>
        <w:t xml:space="preserve"> või</w:t>
      </w:r>
      <w:r w:rsidR="53C4CD8D" w:rsidRPr="007C49FD">
        <w:rPr>
          <w:szCs w:val="24"/>
        </w:rPr>
        <w:t>;</w:t>
      </w:r>
    </w:p>
    <w:p w14:paraId="23615B89" w14:textId="1475C591" w:rsidR="00A51E94" w:rsidRPr="007C49FD" w:rsidRDefault="53C4CD8D" w:rsidP="26289D07">
      <w:pPr>
        <w:numPr>
          <w:ilvl w:val="2"/>
          <w:numId w:val="13"/>
        </w:numPr>
        <w:spacing w:line="276" w:lineRule="auto"/>
        <w:rPr>
          <w:szCs w:val="24"/>
        </w:rPr>
      </w:pPr>
      <w:r w:rsidRPr="007C49FD">
        <w:rPr>
          <w:szCs w:val="24"/>
        </w:rPr>
        <w:t xml:space="preserve">punktis 2.4 nimetatud </w:t>
      </w:r>
      <w:r w:rsidR="3D4E9464" w:rsidRPr="007C49FD">
        <w:rPr>
          <w:szCs w:val="24"/>
        </w:rPr>
        <w:t xml:space="preserve">maksimaalse töötundide mahu </w:t>
      </w:r>
      <w:r w:rsidR="5C92307E" w:rsidRPr="007C49FD">
        <w:rPr>
          <w:szCs w:val="24"/>
        </w:rPr>
        <w:t>saavutamisega</w:t>
      </w:r>
      <w:r w:rsidR="3D4E9464" w:rsidRPr="007C49FD">
        <w:rPr>
          <w:szCs w:val="24"/>
        </w:rPr>
        <w:t xml:space="preserve">. </w:t>
      </w:r>
    </w:p>
    <w:p w14:paraId="1F3063D8" w14:textId="6EEBDF5E" w:rsidR="00F32DD4" w:rsidRPr="007C49FD" w:rsidRDefault="6BDFA352" w:rsidP="26289D07">
      <w:pPr>
        <w:numPr>
          <w:ilvl w:val="1"/>
          <w:numId w:val="13"/>
        </w:numPr>
        <w:spacing w:line="276" w:lineRule="auto"/>
        <w:ind w:left="426" w:hanging="426"/>
        <w:rPr>
          <w:szCs w:val="24"/>
        </w:rPr>
      </w:pPr>
      <w:r w:rsidRPr="007C49FD">
        <w:rPr>
          <w:szCs w:val="24"/>
        </w:rPr>
        <w:t>T</w:t>
      </w:r>
      <w:r w:rsidR="67A67DFF" w:rsidRPr="007C49FD">
        <w:rPr>
          <w:szCs w:val="24"/>
        </w:rPr>
        <w:t>äitja meeskonna t</w:t>
      </w:r>
      <w:r w:rsidRPr="007C49FD">
        <w:rPr>
          <w:szCs w:val="24"/>
        </w:rPr>
        <w:t>ööde maksimaal</w:t>
      </w:r>
      <w:r w:rsidR="633E0835" w:rsidRPr="007C49FD">
        <w:rPr>
          <w:szCs w:val="24"/>
        </w:rPr>
        <w:t>ne</w:t>
      </w:r>
      <w:r w:rsidRPr="007C49FD">
        <w:rPr>
          <w:szCs w:val="24"/>
        </w:rPr>
        <w:t xml:space="preserve"> mah</w:t>
      </w:r>
      <w:r w:rsidR="633E0835" w:rsidRPr="007C49FD">
        <w:rPr>
          <w:szCs w:val="24"/>
        </w:rPr>
        <w:t>t</w:t>
      </w:r>
      <w:r w:rsidR="0C570412" w:rsidRPr="007C49FD">
        <w:rPr>
          <w:szCs w:val="24"/>
        </w:rPr>
        <w:t>:</w:t>
      </w:r>
      <w:r w:rsidRPr="007C49FD">
        <w:rPr>
          <w:szCs w:val="24"/>
        </w:rPr>
        <w:t xml:space="preserve"> </w:t>
      </w:r>
    </w:p>
    <w:p w14:paraId="1CB53B97" w14:textId="12043B50" w:rsidR="00F32DD4" w:rsidRPr="007C49FD" w:rsidRDefault="00F32DD4" w:rsidP="26289D07">
      <w:pPr>
        <w:spacing w:line="276" w:lineRule="auto"/>
        <w:rPr>
          <w:szCs w:val="24"/>
        </w:rPr>
      </w:pPr>
    </w:p>
    <w:tbl>
      <w:tblPr>
        <w:tblStyle w:val="TableGrid"/>
        <w:tblW w:w="9404" w:type="dxa"/>
        <w:tblLayout w:type="fixed"/>
        <w:tblLook w:val="04A0" w:firstRow="1" w:lastRow="0" w:firstColumn="1" w:lastColumn="0" w:noHBand="0" w:noVBand="1"/>
      </w:tblPr>
      <w:tblGrid>
        <w:gridCol w:w="2129"/>
        <w:gridCol w:w="1547"/>
        <w:gridCol w:w="1701"/>
        <w:gridCol w:w="1843"/>
        <w:gridCol w:w="2184"/>
      </w:tblGrid>
      <w:tr w:rsidR="26289D07" w:rsidRPr="007C49FD" w14:paraId="4E33E84D" w14:textId="77777777" w:rsidTr="00D27019">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1655FFB2" w14:textId="71EE4D20" w:rsidR="26289D07" w:rsidRPr="007C49FD" w:rsidRDefault="26289D07" w:rsidP="26289D07">
            <w:pPr>
              <w:spacing w:line="276" w:lineRule="auto"/>
              <w:jc w:val="left"/>
              <w:rPr>
                <w:rFonts w:ascii="Times New Roman" w:eastAsia="Times New Roman" w:hAnsi="Times New Roman"/>
                <w:b/>
                <w:bCs/>
                <w:szCs w:val="24"/>
              </w:rPr>
            </w:pPr>
            <w:r w:rsidRPr="007C49FD">
              <w:rPr>
                <w:rFonts w:ascii="Times New Roman" w:eastAsia="Times New Roman" w:hAnsi="Times New Roman"/>
                <w:b/>
                <w:bCs/>
                <w:szCs w:val="24"/>
              </w:rPr>
              <w:t>Meeskonnaliige (roll)</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tcPr>
          <w:p w14:paraId="189BF832" w14:textId="733B318F" w:rsidR="26289D07" w:rsidRPr="007C49FD" w:rsidRDefault="26289D07" w:rsidP="26289D07">
            <w:pPr>
              <w:spacing w:line="276" w:lineRule="auto"/>
              <w:jc w:val="left"/>
              <w:rPr>
                <w:rFonts w:ascii="Times New Roman" w:eastAsia="Times New Roman" w:hAnsi="Times New Roman"/>
                <w:b/>
                <w:bCs/>
                <w:szCs w:val="24"/>
              </w:rPr>
            </w:pPr>
            <w:r w:rsidRPr="007C49FD">
              <w:rPr>
                <w:rFonts w:ascii="Times New Roman" w:eastAsia="Times New Roman" w:hAnsi="Times New Roman"/>
                <w:b/>
                <w:bCs/>
                <w:szCs w:val="24"/>
              </w:rPr>
              <w:t xml:space="preserve">Igakuine </w:t>
            </w:r>
            <w:r w:rsidRPr="007C49FD">
              <w:rPr>
                <w:b/>
                <w:bCs/>
                <w:szCs w:val="24"/>
              </w:rPr>
              <w:t>orienteeruv</w:t>
            </w:r>
            <w:r w:rsidRPr="007C49FD">
              <w:rPr>
                <w:rFonts w:ascii="Times New Roman" w:eastAsia="Times New Roman" w:hAnsi="Times New Roman"/>
                <w:b/>
                <w:bCs/>
                <w:szCs w:val="24"/>
              </w:rPr>
              <w:t xml:space="preserve"> töövoog töötundides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E12B4E0" w14:textId="1D60CBAE" w:rsidR="26289D07" w:rsidRPr="007C49FD" w:rsidRDefault="26289D07" w:rsidP="26289D07">
            <w:pPr>
              <w:spacing w:line="276" w:lineRule="auto"/>
              <w:jc w:val="left"/>
              <w:rPr>
                <w:rFonts w:ascii="Times New Roman" w:eastAsia="Times New Roman" w:hAnsi="Times New Roman"/>
                <w:b/>
                <w:bCs/>
                <w:szCs w:val="24"/>
              </w:rPr>
            </w:pPr>
            <w:r w:rsidRPr="007C49FD">
              <w:rPr>
                <w:b/>
                <w:bCs/>
                <w:szCs w:val="24"/>
              </w:rPr>
              <w:t>Maksimaalne</w:t>
            </w:r>
            <w:r w:rsidRPr="007C49FD">
              <w:rPr>
                <w:rFonts w:ascii="Times New Roman" w:eastAsia="Times New Roman" w:hAnsi="Times New Roman"/>
                <w:b/>
                <w:bCs/>
                <w:szCs w:val="24"/>
              </w:rPr>
              <w:t xml:space="preserve"> töötundide maht kokku</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C9C3EA3" w14:textId="0A96BB9D" w:rsidR="26289D07" w:rsidRPr="007C49FD" w:rsidRDefault="26289D07" w:rsidP="26289D07">
            <w:pPr>
              <w:spacing w:line="276" w:lineRule="auto"/>
              <w:jc w:val="left"/>
              <w:rPr>
                <w:rFonts w:ascii="Times New Roman" w:eastAsia="Times New Roman" w:hAnsi="Times New Roman"/>
                <w:b/>
                <w:bCs/>
                <w:szCs w:val="24"/>
              </w:rPr>
            </w:pPr>
            <w:r w:rsidRPr="007C49FD">
              <w:rPr>
                <w:rFonts w:ascii="Times New Roman" w:eastAsia="Times New Roman" w:hAnsi="Times New Roman"/>
                <w:b/>
                <w:bCs/>
                <w:szCs w:val="24"/>
              </w:rPr>
              <w:t>Töötunni hind km-ta</w:t>
            </w:r>
          </w:p>
          <w:p w14:paraId="7BFBD6DB" w14:textId="75BB15D6" w:rsidR="26289D07" w:rsidRPr="007C49FD" w:rsidRDefault="26289D07" w:rsidP="26289D07">
            <w:pPr>
              <w:spacing w:line="276" w:lineRule="auto"/>
              <w:jc w:val="left"/>
              <w:rPr>
                <w:rFonts w:ascii="Times New Roman" w:eastAsia="Times New Roman" w:hAnsi="Times New Roman"/>
                <w:b/>
                <w:bCs/>
                <w:i/>
                <w:iCs/>
                <w:szCs w:val="24"/>
              </w:rPr>
            </w:pPr>
            <w:r w:rsidRPr="007C49FD">
              <w:rPr>
                <w:rFonts w:ascii="Times New Roman" w:eastAsia="Times New Roman" w:hAnsi="Times New Roman"/>
                <w:b/>
                <w:bCs/>
                <w:i/>
                <w:iCs/>
                <w:szCs w:val="24"/>
              </w:rPr>
              <w:t>(pakkumusest)</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60A21290" w14:textId="1AB7270D" w:rsidR="26289D07" w:rsidRPr="007C49FD" w:rsidRDefault="26289D07" w:rsidP="26289D07">
            <w:pPr>
              <w:spacing w:line="276" w:lineRule="auto"/>
              <w:jc w:val="left"/>
              <w:rPr>
                <w:rFonts w:ascii="Times New Roman" w:eastAsia="Times New Roman" w:hAnsi="Times New Roman"/>
                <w:b/>
                <w:bCs/>
                <w:szCs w:val="24"/>
              </w:rPr>
            </w:pPr>
            <w:r w:rsidRPr="007C49FD">
              <w:rPr>
                <w:rFonts w:ascii="Times New Roman" w:eastAsia="Times New Roman" w:hAnsi="Times New Roman"/>
                <w:b/>
                <w:bCs/>
                <w:szCs w:val="24"/>
              </w:rPr>
              <w:t>Meeskonnaliikme töö maksimaalne hind kokku km-ta</w:t>
            </w:r>
          </w:p>
        </w:tc>
      </w:tr>
      <w:tr w:rsidR="26289D07" w:rsidRPr="007C49FD" w14:paraId="66325C70" w14:textId="77777777" w:rsidTr="00D27019">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293006B3" w14:textId="2535F7FA" w:rsidR="26289D07" w:rsidRPr="007C49FD" w:rsidRDefault="26289D07" w:rsidP="26289D07">
            <w:pPr>
              <w:spacing w:line="276" w:lineRule="auto"/>
              <w:rPr>
                <w:rFonts w:ascii="Times New Roman" w:eastAsia="Times New Roman" w:hAnsi="Times New Roman"/>
                <w:szCs w:val="24"/>
              </w:rPr>
            </w:pPr>
            <w:r w:rsidRPr="007C49FD">
              <w:rPr>
                <w:szCs w:val="24"/>
              </w:rPr>
              <w:t>.</w:t>
            </w:r>
            <w:r w:rsidRPr="007C49FD">
              <w:rPr>
                <w:rFonts w:ascii="Times New Roman" w:eastAsia="Times New Roman" w:hAnsi="Times New Roman"/>
                <w:szCs w:val="24"/>
              </w:rPr>
              <w:t>NET arendaja 1</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tcPr>
          <w:p w14:paraId="007D8DE2" w14:textId="416A6A6F"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168</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F9CCC77" w14:textId="193974DA"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1848</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D154FD6" w14:textId="79422915"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015731BB" w14:textId="5ED4B78F"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r>
      <w:tr w:rsidR="26289D07" w:rsidRPr="007C49FD" w14:paraId="35C9863C" w14:textId="77777777" w:rsidTr="00D27019">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7872498E" w14:textId="4AF7FC41" w:rsidR="26289D07" w:rsidRPr="007C49FD" w:rsidRDefault="26289D07" w:rsidP="26289D07">
            <w:pPr>
              <w:spacing w:line="276" w:lineRule="auto"/>
              <w:rPr>
                <w:rFonts w:ascii="Times New Roman" w:eastAsia="Times New Roman" w:hAnsi="Times New Roman"/>
                <w:szCs w:val="24"/>
              </w:rPr>
            </w:pPr>
            <w:r w:rsidRPr="007C49FD">
              <w:rPr>
                <w:szCs w:val="24"/>
              </w:rPr>
              <w:t>.</w:t>
            </w:r>
            <w:r w:rsidRPr="007C49FD">
              <w:rPr>
                <w:rFonts w:ascii="Times New Roman" w:eastAsia="Times New Roman" w:hAnsi="Times New Roman"/>
                <w:szCs w:val="24"/>
              </w:rPr>
              <w:t>NET arendaja 2</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tcPr>
          <w:p w14:paraId="16709BD5" w14:textId="3D42696A"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168</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7A05C64" w14:textId="10F0BDC2"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1848</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B678AC9" w14:textId="48C91714"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468C8CF4" w14:textId="4E3EA66C"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r>
      <w:tr w:rsidR="26289D07" w:rsidRPr="007C49FD" w14:paraId="056AC7AE" w14:textId="77777777" w:rsidTr="00D27019">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0D53BC80" w14:textId="29185FAE"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Java arendaja</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tcPr>
          <w:p w14:paraId="324110C4" w14:textId="46037E23"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168</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00FEA9E" w14:textId="36B5FD8F"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1848</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0F34278" w14:textId="2E0BA924"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5837FB53" w14:textId="1956CDC0"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r>
      <w:tr w:rsidR="26289D07" w:rsidRPr="007C49FD" w14:paraId="6534C2AB" w14:textId="77777777" w:rsidTr="00D27019">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390F1AC0" w14:textId="20A0A9E0"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IT analüütik</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tcPr>
          <w:p w14:paraId="54B62E38" w14:textId="74EA18E6"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168</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7BC9F80" w14:textId="0483B6A4"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1848</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C4A4E82" w14:textId="795FF257"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6C61EEBC" w14:textId="6286F953"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 xml:space="preserve"> </w:t>
            </w:r>
          </w:p>
        </w:tc>
      </w:tr>
      <w:tr w:rsidR="26289D07" w14:paraId="6C95DCDB" w14:textId="77777777" w:rsidTr="00D27019">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48F753CB" w14:textId="4DFA2313" w:rsidR="26289D07" w:rsidRPr="007C49FD" w:rsidRDefault="26289D07" w:rsidP="26289D07">
            <w:pPr>
              <w:spacing w:line="276" w:lineRule="auto"/>
              <w:rPr>
                <w:rFonts w:ascii="Times New Roman" w:eastAsia="Times New Roman" w:hAnsi="Times New Roman"/>
                <w:i/>
                <w:iCs/>
                <w:szCs w:val="24"/>
              </w:rPr>
            </w:pPr>
            <w:r w:rsidRPr="007C49FD">
              <w:rPr>
                <w:rFonts w:ascii="Times New Roman" w:eastAsia="Times New Roman" w:hAnsi="Times New Roman"/>
                <w:i/>
                <w:iCs/>
                <w:szCs w:val="24"/>
              </w:rPr>
              <w:t>KOKKU</w:t>
            </w:r>
          </w:p>
        </w:tc>
        <w:tc>
          <w:tcPr>
            <w:tcW w:w="1547" w:type="dxa"/>
            <w:tcBorders>
              <w:top w:val="single" w:sz="8" w:space="0" w:color="auto"/>
              <w:left w:val="single" w:sz="8" w:space="0" w:color="auto"/>
              <w:bottom w:val="single" w:sz="8" w:space="0" w:color="auto"/>
              <w:right w:val="single" w:sz="8" w:space="0" w:color="auto"/>
            </w:tcBorders>
            <w:tcMar>
              <w:left w:w="108" w:type="dxa"/>
              <w:right w:w="108" w:type="dxa"/>
            </w:tcMar>
          </w:tcPr>
          <w:p w14:paraId="34A07969" w14:textId="1EC6B510" w:rsidR="26289D07" w:rsidRPr="007C49FD" w:rsidRDefault="26289D07" w:rsidP="26289D07">
            <w:pPr>
              <w:spacing w:line="276" w:lineRule="auto"/>
              <w:rPr>
                <w:rFonts w:ascii="Times New Roman" w:eastAsia="Times New Roman" w:hAnsi="Times New Roman"/>
                <w:szCs w:val="24"/>
              </w:rPr>
            </w:pPr>
            <w:r w:rsidRPr="007C49FD">
              <w:rPr>
                <w:rFonts w:ascii="Times New Roman" w:eastAsia="Times New Roman" w:hAnsi="Times New Roman"/>
                <w:szCs w:val="24"/>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C926B9C" w14:textId="75883046" w:rsidR="26289D07" w:rsidRDefault="008213C0" w:rsidP="26289D07">
            <w:pPr>
              <w:spacing w:line="276" w:lineRule="auto"/>
              <w:rPr>
                <w:rFonts w:ascii="Times New Roman" w:eastAsia="Times New Roman" w:hAnsi="Times New Roman"/>
                <w:szCs w:val="24"/>
              </w:rPr>
            </w:pPr>
            <w:r w:rsidRPr="007C49FD">
              <w:rPr>
                <w:szCs w:val="24"/>
              </w:rPr>
              <w:t>7392</w:t>
            </w:r>
            <w:r w:rsidR="26289D07" w:rsidRPr="007C49FD">
              <w:rPr>
                <w:szCs w:val="24"/>
              </w:rPr>
              <w:t xml:space="preserve"> h</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F894729" w14:textId="3E9E3553" w:rsidR="26289D07" w:rsidRDefault="26289D07"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 xml:space="preserve"> </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32DD3984" w14:textId="4E6B54BD" w:rsidR="26289D07" w:rsidRDefault="26289D07" w:rsidP="26289D07">
            <w:pPr>
              <w:spacing w:line="276" w:lineRule="auto"/>
              <w:rPr>
                <w:rFonts w:ascii="Times New Roman" w:eastAsia="Times New Roman" w:hAnsi="Times New Roman"/>
                <w:i/>
                <w:iCs/>
                <w:szCs w:val="24"/>
              </w:rPr>
            </w:pPr>
          </w:p>
        </w:tc>
      </w:tr>
    </w:tbl>
    <w:p w14:paraId="08A2D0E8" w14:textId="46BF6463" w:rsidR="26289D07" w:rsidRDefault="26289D07" w:rsidP="26289D07">
      <w:pPr>
        <w:pStyle w:val="ListParagraph"/>
        <w:spacing w:line="276" w:lineRule="auto"/>
        <w:ind w:left="720"/>
        <w:rPr>
          <w:rFonts w:eastAsia="Times New Roman"/>
          <w:szCs w:val="24"/>
        </w:rPr>
      </w:pPr>
    </w:p>
    <w:p w14:paraId="63014FB1" w14:textId="77777777" w:rsidR="004729D2" w:rsidRPr="00E03652" w:rsidRDefault="6BDFA352" w:rsidP="26289D07">
      <w:pPr>
        <w:numPr>
          <w:ilvl w:val="0"/>
          <w:numId w:val="13"/>
        </w:numPr>
        <w:spacing w:line="276" w:lineRule="auto"/>
        <w:jc w:val="left"/>
        <w:rPr>
          <w:b/>
          <w:bCs/>
          <w:szCs w:val="24"/>
        </w:rPr>
      </w:pPr>
      <w:bookmarkStart w:id="1" w:name="_Hlk134707155"/>
      <w:r w:rsidRPr="26289D07">
        <w:rPr>
          <w:b/>
          <w:bCs/>
          <w:szCs w:val="24"/>
        </w:rPr>
        <w:t>Lepingu täitmine</w:t>
      </w:r>
    </w:p>
    <w:p w14:paraId="3F26C09F" w14:textId="789FF300" w:rsidR="00E70330" w:rsidRPr="00E03652" w:rsidRDefault="7D96A815" w:rsidP="26289D07">
      <w:pPr>
        <w:pStyle w:val="ListParagraph"/>
        <w:numPr>
          <w:ilvl w:val="1"/>
          <w:numId w:val="18"/>
        </w:numPr>
        <w:spacing w:line="276" w:lineRule="auto"/>
        <w:ind w:left="426" w:hanging="426"/>
        <w:jc w:val="both"/>
        <w:rPr>
          <w:rFonts w:eastAsia="Times New Roman"/>
          <w:szCs w:val="24"/>
        </w:rPr>
      </w:pPr>
      <w:r w:rsidRPr="26289D07">
        <w:rPr>
          <w:rFonts w:eastAsia="Times New Roman"/>
          <w:szCs w:val="24"/>
        </w:rPr>
        <w:t xml:space="preserve">Täitja alustab lepingu täitmist esimesel võimalusel pärast selle sõlmimist, kuid mitte hiljem kui </w:t>
      </w:r>
      <w:r w:rsidR="6EE8A5DE" w:rsidRPr="26289D07">
        <w:rPr>
          <w:rFonts w:eastAsia="Times New Roman"/>
          <w:szCs w:val="24"/>
        </w:rPr>
        <w:t xml:space="preserve">1 </w:t>
      </w:r>
      <w:r w:rsidRPr="26289D07">
        <w:rPr>
          <w:rFonts w:eastAsia="Times New Roman"/>
          <w:szCs w:val="24"/>
        </w:rPr>
        <w:t>kuu</w:t>
      </w:r>
      <w:r w:rsidR="6EE8A5DE" w:rsidRPr="26289D07">
        <w:rPr>
          <w:rFonts w:eastAsia="Times New Roman"/>
          <w:szCs w:val="24"/>
        </w:rPr>
        <w:t xml:space="preserve"> </w:t>
      </w:r>
      <w:r w:rsidRPr="26289D07">
        <w:rPr>
          <w:rFonts w:eastAsia="Times New Roman"/>
          <w:szCs w:val="24"/>
        </w:rPr>
        <w:t xml:space="preserve">jooksul alates lepingu sõlmimisest. </w:t>
      </w:r>
    </w:p>
    <w:p w14:paraId="3F9A6B37" w14:textId="7AD0ED33" w:rsidR="7D96A815" w:rsidRDefault="7D96A815" w:rsidP="26289D07">
      <w:pPr>
        <w:numPr>
          <w:ilvl w:val="1"/>
          <w:numId w:val="18"/>
        </w:numPr>
        <w:spacing w:line="276" w:lineRule="auto"/>
        <w:ind w:left="426" w:hanging="426"/>
        <w:rPr>
          <w:color w:val="000000" w:themeColor="text1"/>
          <w:szCs w:val="24"/>
        </w:rPr>
      </w:pPr>
      <w:r w:rsidRPr="26289D07">
        <w:rPr>
          <w:szCs w:val="24"/>
        </w:rPr>
        <w:t xml:space="preserve">Tellija teavitab täitjat lepingu täitmise hilisemast algustähtajast ja täitmisega viibimise põhjusest e-kirja teel. </w:t>
      </w:r>
    </w:p>
    <w:p w14:paraId="66A8C6F7" w14:textId="7E6CB24E" w:rsidR="0185A90D" w:rsidRDefault="0185A90D" w:rsidP="26289D07">
      <w:pPr>
        <w:numPr>
          <w:ilvl w:val="1"/>
          <w:numId w:val="18"/>
        </w:numPr>
        <w:spacing w:line="276" w:lineRule="auto"/>
        <w:ind w:left="426" w:hanging="426"/>
        <w:rPr>
          <w:color w:val="000000" w:themeColor="text1"/>
          <w:szCs w:val="24"/>
        </w:rPr>
      </w:pPr>
      <w:r w:rsidRPr="26289D07">
        <w:rPr>
          <w:color w:val="000000" w:themeColor="text1"/>
          <w:szCs w:val="24"/>
        </w:rPr>
        <w:t xml:space="preserve">Täitja ei tohi ületada lepingu täitmisel maksimaalset töötundide mahtu kokku. </w:t>
      </w:r>
      <w:r w:rsidR="76A6971F" w:rsidRPr="26289D07">
        <w:rPr>
          <w:color w:val="000000" w:themeColor="text1"/>
          <w:szCs w:val="24"/>
        </w:rPr>
        <w:t xml:space="preserve">Tellija </w:t>
      </w:r>
      <w:r w:rsidRPr="26289D07">
        <w:rPr>
          <w:color w:val="000000" w:themeColor="text1"/>
          <w:szCs w:val="24"/>
        </w:rPr>
        <w:t xml:space="preserve">ei </w:t>
      </w:r>
      <w:r w:rsidR="1AFC2424" w:rsidRPr="26289D07">
        <w:rPr>
          <w:color w:val="000000" w:themeColor="text1"/>
          <w:szCs w:val="24"/>
        </w:rPr>
        <w:t xml:space="preserve">ole kohustatud </w:t>
      </w:r>
      <w:r w:rsidRPr="26289D07">
        <w:rPr>
          <w:color w:val="000000" w:themeColor="text1"/>
          <w:szCs w:val="24"/>
        </w:rPr>
        <w:t xml:space="preserve">võimaldama </w:t>
      </w:r>
      <w:r w:rsidR="4C6913D1" w:rsidRPr="26289D07">
        <w:rPr>
          <w:color w:val="000000" w:themeColor="text1"/>
          <w:szCs w:val="24"/>
        </w:rPr>
        <w:t xml:space="preserve">Täitjale </w:t>
      </w:r>
      <w:r w:rsidRPr="26289D07">
        <w:rPr>
          <w:color w:val="000000" w:themeColor="text1"/>
          <w:szCs w:val="24"/>
        </w:rPr>
        <w:t xml:space="preserve">maksimaalsete töötundide mahu </w:t>
      </w:r>
      <w:r w:rsidR="32711D50" w:rsidRPr="26289D07">
        <w:rPr>
          <w:color w:val="000000" w:themeColor="text1"/>
          <w:szCs w:val="24"/>
        </w:rPr>
        <w:t>teostamist</w:t>
      </w:r>
      <w:r w:rsidR="1560E44B" w:rsidRPr="26289D07">
        <w:rPr>
          <w:color w:val="000000" w:themeColor="text1"/>
          <w:szCs w:val="24"/>
        </w:rPr>
        <w:t>, kui punktis 2.3 nimetatud lõpptähtaeg on saabunud</w:t>
      </w:r>
      <w:r w:rsidR="214B427C" w:rsidRPr="26289D07">
        <w:rPr>
          <w:color w:val="000000" w:themeColor="text1"/>
          <w:szCs w:val="24"/>
        </w:rPr>
        <w:t xml:space="preserve"> ning maksimaalete töötundide maht ei ole antud ajaks saavutatud</w:t>
      </w:r>
      <w:r w:rsidR="1560E44B" w:rsidRPr="26289D07">
        <w:rPr>
          <w:color w:val="000000" w:themeColor="text1"/>
          <w:szCs w:val="24"/>
        </w:rPr>
        <w:t xml:space="preserve">. </w:t>
      </w:r>
    </w:p>
    <w:p w14:paraId="576EBFDA" w14:textId="72778DEA" w:rsidR="00E70330" w:rsidRPr="00E03652" w:rsidRDefault="7D96A815" w:rsidP="26289D07">
      <w:pPr>
        <w:numPr>
          <w:ilvl w:val="1"/>
          <w:numId w:val="18"/>
        </w:numPr>
        <w:spacing w:line="276" w:lineRule="auto"/>
        <w:ind w:left="426" w:hanging="426"/>
        <w:rPr>
          <w:szCs w:val="24"/>
          <w:lang w:eastAsia="et-EE"/>
        </w:rPr>
      </w:pPr>
      <w:r w:rsidRPr="26289D07">
        <w:rPr>
          <w:szCs w:val="24"/>
          <w:lang w:eastAsia="et-EE"/>
        </w:rPr>
        <w:t>Täitja rakendab tööde teostamisel</w:t>
      </w:r>
      <w:r w:rsidR="11E2E8BB" w:rsidRPr="26289D07">
        <w:rPr>
          <w:szCs w:val="24"/>
          <w:lang w:eastAsia="et-EE"/>
        </w:rPr>
        <w:t xml:space="preserve"> pakkumuses esitatud</w:t>
      </w:r>
      <w:r w:rsidRPr="26289D07">
        <w:rPr>
          <w:szCs w:val="24"/>
          <w:lang w:eastAsia="et-EE"/>
        </w:rPr>
        <w:t xml:space="preserve"> meeskonnaliikmeid</w:t>
      </w:r>
      <w:r w:rsidR="11E2E8BB" w:rsidRPr="26289D07">
        <w:rPr>
          <w:szCs w:val="24"/>
          <w:lang w:eastAsia="et-EE"/>
        </w:rPr>
        <w:t>.</w:t>
      </w:r>
    </w:p>
    <w:p w14:paraId="2D20EC0A" w14:textId="176766F3" w:rsidR="00F32DD4" w:rsidRPr="00E03652" w:rsidRDefault="6F0D7FFD" w:rsidP="26289D07">
      <w:pPr>
        <w:numPr>
          <w:ilvl w:val="1"/>
          <w:numId w:val="18"/>
        </w:numPr>
        <w:tabs>
          <w:tab w:val="left" w:pos="426"/>
        </w:tabs>
        <w:spacing w:line="276" w:lineRule="auto"/>
        <w:ind w:left="426" w:hanging="426"/>
        <w:rPr>
          <w:szCs w:val="24"/>
        </w:rPr>
      </w:pPr>
      <w:r w:rsidRPr="26289D07">
        <w:rPr>
          <w:szCs w:val="24"/>
        </w:rPr>
        <w:t>Töid teostatakse üldjuhul täitja valitud asukohas</w:t>
      </w:r>
      <w:r w:rsidR="6EE8A5DE" w:rsidRPr="26289D07">
        <w:rPr>
          <w:szCs w:val="24"/>
        </w:rPr>
        <w:t>.</w:t>
      </w:r>
    </w:p>
    <w:p w14:paraId="47B1FA0E" w14:textId="010AC0CA" w:rsidR="11DDD0BA" w:rsidRDefault="41A9DF9A" w:rsidP="26289D07">
      <w:pPr>
        <w:numPr>
          <w:ilvl w:val="1"/>
          <w:numId w:val="18"/>
        </w:numPr>
        <w:tabs>
          <w:tab w:val="left" w:pos="426"/>
        </w:tabs>
        <w:spacing w:line="276" w:lineRule="auto"/>
        <w:ind w:left="426" w:hanging="426"/>
        <w:rPr>
          <w:szCs w:val="24"/>
        </w:rPr>
      </w:pPr>
      <w:bookmarkStart w:id="2" w:name="_Hlk128477258"/>
      <w:r w:rsidRPr="26289D07">
        <w:rPr>
          <w:szCs w:val="24"/>
        </w:rPr>
        <w:t>Töö teostamiseks kasutatakse tellija töövahendeid</w:t>
      </w:r>
      <w:r w:rsidR="3E628FAA" w:rsidRPr="26289D07">
        <w:rPr>
          <w:szCs w:val="24"/>
        </w:rPr>
        <w:t xml:space="preserve">. </w:t>
      </w:r>
    </w:p>
    <w:p w14:paraId="0C8A8EF2" w14:textId="77777777" w:rsidR="00296159" w:rsidRDefault="53E7192B" w:rsidP="00296159">
      <w:pPr>
        <w:numPr>
          <w:ilvl w:val="1"/>
          <w:numId w:val="18"/>
        </w:numPr>
        <w:tabs>
          <w:tab w:val="left" w:pos="426"/>
        </w:tabs>
        <w:spacing w:line="276" w:lineRule="auto"/>
        <w:ind w:left="426" w:hanging="426"/>
        <w:rPr>
          <w:szCs w:val="24"/>
        </w:rPr>
      </w:pPr>
      <w:r w:rsidRPr="26289D07">
        <w:rPr>
          <w:szCs w:val="24"/>
        </w:rPr>
        <w:t>Täitja kohustub esitama tellijale</w:t>
      </w:r>
      <w:r w:rsidR="20D737DA" w:rsidRPr="26289D07">
        <w:rPr>
          <w:szCs w:val="24"/>
        </w:rPr>
        <w:t xml:space="preserve"> hankelepingu alusel töid vahetult teostavate</w:t>
      </w:r>
      <w:r w:rsidRPr="26289D07">
        <w:rPr>
          <w:szCs w:val="24"/>
        </w:rPr>
        <w:t xml:space="preserve"> </w:t>
      </w:r>
      <w:r w:rsidR="696DC670" w:rsidRPr="26289D07">
        <w:rPr>
          <w:szCs w:val="24"/>
        </w:rPr>
        <w:t>meeskonnaliikmete puhkusegraafiku 2025. aasta kohta</w:t>
      </w:r>
      <w:r w:rsidR="4B85422E" w:rsidRPr="26289D07">
        <w:rPr>
          <w:szCs w:val="24"/>
        </w:rPr>
        <w:t xml:space="preserve"> esimesel võimalusel või Hankija </w:t>
      </w:r>
      <w:r w:rsidR="72CB2300" w:rsidRPr="26289D07">
        <w:rPr>
          <w:szCs w:val="24"/>
        </w:rPr>
        <w:t>pärimise peale 14 päeva jooksul.</w:t>
      </w:r>
      <w:r w:rsidRPr="26289D07">
        <w:rPr>
          <w:szCs w:val="24"/>
        </w:rPr>
        <w:t xml:space="preserve"> </w:t>
      </w:r>
      <w:r w:rsidR="545151FC" w:rsidRPr="26289D07">
        <w:rPr>
          <w:szCs w:val="24"/>
        </w:rPr>
        <w:t xml:space="preserve">Täitja kohustub tellijat </w:t>
      </w:r>
      <w:r w:rsidR="4DC210C1" w:rsidRPr="26289D07">
        <w:rPr>
          <w:szCs w:val="24"/>
        </w:rPr>
        <w:t xml:space="preserve">teavitama </w:t>
      </w:r>
      <w:r w:rsidR="545151FC" w:rsidRPr="26289D07">
        <w:rPr>
          <w:szCs w:val="24"/>
        </w:rPr>
        <w:t>vähemalt 14 päeva</w:t>
      </w:r>
      <w:r w:rsidR="3E938D92" w:rsidRPr="26289D07">
        <w:rPr>
          <w:szCs w:val="24"/>
        </w:rPr>
        <w:t xml:space="preserve"> ette</w:t>
      </w:r>
      <w:r w:rsidR="545151FC" w:rsidRPr="26289D07">
        <w:rPr>
          <w:szCs w:val="24"/>
        </w:rPr>
        <w:t xml:space="preserve"> e</w:t>
      </w:r>
      <w:r w:rsidR="08C578A2" w:rsidRPr="26289D07">
        <w:rPr>
          <w:szCs w:val="24"/>
        </w:rPr>
        <w:t xml:space="preserve">-kirja teel </w:t>
      </w:r>
      <w:r w:rsidR="545151FC" w:rsidRPr="26289D07">
        <w:rPr>
          <w:szCs w:val="24"/>
        </w:rPr>
        <w:t>meeskonnaliikmete planeeritud puhkustest ja lähetustest juhul, kui puhkuse või lähetuse kestus on 4 või rohkem kalendripäeva.</w:t>
      </w:r>
      <w:r w:rsidRPr="26289D07">
        <w:rPr>
          <w:szCs w:val="24"/>
        </w:rPr>
        <w:t xml:space="preserve"> </w:t>
      </w:r>
      <w:bookmarkEnd w:id="1"/>
      <w:bookmarkEnd w:id="2"/>
    </w:p>
    <w:p w14:paraId="63F42895" w14:textId="4EAAE11A" w:rsidR="004729D2" w:rsidRPr="00296159" w:rsidRDefault="6F565F32" w:rsidP="00296159">
      <w:pPr>
        <w:numPr>
          <w:ilvl w:val="1"/>
          <w:numId w:val="18"/>
        </w:numPr>
        <w:tabs>
          <w:tab w:val="left" w:pos="426"/>
        </w:tabs>
        <w:spacing w:line="276" w:lineRule="auto"/>
        <w:ind w:left="426" w:hanging="426"/>
        <w:rPr>
          <w:szCs w:val="24"/>
        </w:rPr>
      </w:pPr>
      <w:r w:rsidRPr="00296159">
        <w:rPr>
          <w:szCs w:val="24"/>
        </w:rPr>
        <w:t xml:space="preserve">Lepingu kehtivusperioodi alguses </w:t>
      </w:r>
      <w:r w:rsidR="4D704E6F" w:rsidRPr="00296159">
        <w:rPr>
          <w:szCs w:val="24"/>
        </w:rPr>
        <w:t xml:space="preserve">või meeskonnaliikme vahetamisel </w:t>
      </w:r>
      <w:r w:rsidRPr="00296159">
        <w:rPr>
          <w:szCs w:val="24"/>
        </w:rPr>
        <w:t>(vähemalt esimesed 60 päeva)</w:t>
      </w:r>
      <w:r w:rsidR="4D704E6F" w:rsidRPr="00296159">
        <w:rPr>
          <w:szCs w:val="24"/>
        </w:rPr>
        <w:t xml:space="preserve"> </w:t>
      </w:r>
      <w:r w:rsidRPr="00296159">
        <w:rPr>
          <w:szCs w:val="24"/>
        </w:rPr>
        <w:t>kohustub täitja rakendatava meeskonnaliikme puhkust mitte planeerima.</w:t>
      </w:r>
    </w:p>
    <w:p w14:paraId="6B52E0B2" w14:textId="325EB02A" w:rsidR="00AA7846" w:rsidRPr="00E03652" w:rsidRDefault="6F565F32" w:rsidP="26289D07">
      <w:pPr>
        <w:numPr>
          <w:ilvl w:val="1"/>
          <w:numId w:val="18"/>
        </w:numPr>
        <w:tabs>
          <w:tab w:val="left" w:pos="426"/>
        </w:tabs>
        <w:spacing w:line="276" w:lineRule="auto"/>
        <w:ind w:left="426" w:hanging="426"/>
        <w:rPr>
          <w:szCs w:val="24"/>
        </w:rPr>
      </w:pPr>
      <w:r w:rsidRPr="26289D07">
        <w:rPr>
          <w:szCs w:val="24"/>
        </w:rPr>
        <w:t>Hankelepingu alusel töid vahetult teostava meeskonnaliikme vahetamisel/asendamisel kohustub täitja järgima head tava tagamaks sujuv töökorraldus lepingu täitmisel.</w:t>
      </w:r>
    </w:p>
    <w:p w14:paraId="0D76A02E" w14:textId="77777777" w:rsidR="00296159" w:rsidRPr="00E03652" w:rsidRDefault="00296159" w:rsidP="26289D07">
      <w:pPr>
        <w:spacing w:line="276" w:lineRule="auto"/>
        <w:rPr>
          <w:b/>
          <w:bCs/>
          <w:szCs w:val="24"/>
        </w:rPr>
      </w:pPr>
    </w:p>
    <w:p w14:paraId="28C5BB84" w14:textId="77777777" w:rsidR="004729D2" w:rsidRPr="00E03652" w:rsidRDefault="6BDFA352" w:rsidP="26289D07">
      <w:pPr>
        <w:numPr>
          <w:ilvl w:val="0"/>
          <w:numId w:val="13"/>
        </w:numPr>
        <w:spacing w:line="276" w:lineRule="auto"/>
        <w:jc w:val="left"/>
        <w:rPr>
          <w:b/>
          <w:bCs/>
          <w:szCs w:val="24"/>
        </w:rPr>
      </w:pPr>
      <w:r w:rsidRPr="26289D07">
        <w:rPr>
          <w:b/>
          <w:bCs/>
          <w:szCs w:val="24"/>
        </w:rPr>
        <w:t>Vastutus</w:t>
      </w:r>
    </w:p>
    <w:p w14:paraId="06211348" w14:textId="704A8F26" w:rsidR="00B3695F" w:rsidRPr="00E03652" w:rsidRDefault="7799D6A2" w:rsidP="26289D07">
      <w:pPr>
        <w:pStyle w:val="ListParagraph"/>
        <w:numPr>
          <w:ilvl w:val="1"/>
          <w:numId w:val="13"/>
        </w:numPr>
        <w:spacing w:line="276" w:lineRule="auto"/>
        <w:ind w:left="426" w:hanging="426"/>
        <w:jc w:val="both"/>
        <w:rPr>
          <w:rFonts w:eastAsia="Times New Roman"/>
          <w:szCs w:val="24"/>
        </w:rPr>
      </w:pPr>
      <w:bookmarkStart w:id="3" w:name="_Hlk109314109"/>
      <w:r w:rsidRPr="26289D07">
        <w:rPr>
          <w:rFonts w:eastAsia="Times New Roman"/>
          <w:szCs w:val="24"/>
        </w:rPr>
        <w:lastRenderedPageBreak/>
        <w:t>Lisaks mujal lepingudokumentides sätestatu</w:t>
      </w:r>
      <w:r w:rsidR="3E628FAA" w:rsidRPr="26289D07">
        <w:rPr>
          <w:rFonts w:eastAsia="Times New Roman"/>
          <w:szCs w:val="24"/>
        </w:rPr>
        <w:t xml:space="preserve">d tingimustele </w:t>
      </w:r>
      <w:r w:rsidRPr="26289D07">
        <w:rPr>
          <w:rFonts w:eastAsia="Times New Roman"/>
          <w:szCs w:val="24"/>
        </w:rPr>
        <w:t>on tellijal õigus nõuda ja täitjal on kohustus maksta leppetrahvi tarne üleandmisega viivitamisel</w:t>
      </w:r>
      <w:r w:rsidR="6F3F9F89" w:rsidRPr="26289D07">
        <w:rPr>
          <w:rFonts w:eastAsia="Times New Roman"/>
          <w:szCs w:val="24"/>
        </w:rPr>
        <w:t xml:space="preserve"> </w:t>
      </w:r>
      <w:r w:rsidR="0D9C4090" w:rsidRPr="26289D07">
        <w:rPr>
          <w:rFonts w:eastAsia="Times New Roman"/>
          <w:szCs w:val="24"/>
        </w:rPr>
        <w:t>1</w:t>
      </w:r>
      <w:r w:rsidRPr="26289D07">
        <w:rPr>
          <w:rFonts w:eastAsia="Times New Roman"/>
          <w:szCs w:val="24"/>
        </w:rPr>
        <w:t>% hankelepingu</w:t>
      </w:r>
      <w:r w:rsidR="2E6723B5" w:rsidRPr="26289D07">
        <w:rPr>
          <w:rFonts w:eastAsia="Times New Roman"/>
          <w:szCs w:val="24"/>
        </w:rPr>
        <w:t xml:space="preserve"> </w:t>
      </w:r>
      <w:r w:rsidRPr="26289D07">
        <w:rPr>
          <w:rFonts w:eastAsia="Times New Roman"/>
          <w:szCs w:val="24"/>
        </w:rPr>
        <w:t>kogumaksumusest iga viivitatud tööpäeva eest</w:t>
      </w:r>
      <w:r w:rsidR="372900A6" w:rsidRPr="26289D07">
        <w:rPr>
          <w:rFonts w:eastAsia="Times New Roman"/>
          <w:szCs w:val="24"/>
        </w:rPr>
        <w:t>.</w:t>
      </w:r>
      <w:bookmarkStart w:id="4" w:name="_Hlk134711823"/>
    </w:p>
    <w:p w14:paraId="27AAB873" w14:textId="5552375D" w:rsidR="004729D2" w:rsidRPr="00E03652" w:rsidRDefault="7799D6A2" w:rsidP="26289D07">
      <w:pPr>
        <w:numPr>
          <w:ilvl w:val="1"/>
          <w:numId w:val="13"/>
        </w:numPr>
        <w:tabs>
          <w:tab w:val="left" w:pos="426"/>
        </w:tabs>
        <w:spacing w:line="276" w:lineRule="auto"/>
        <w:ind w:left="426" w:hanging="426"/>
        <w:rPr>
          <w:szCs w:val="24"/>
        </w:rPr>
      </w:pPr>
      <w:r w:rsidRPr="26289D07">
        <w:rPr>
          <w:szCs w:val="24"/>
        </w:rPr>
        <w:t>Lepingu olulise rikkumise korral on tellijal õigus esitada täitjale leppetrahvi nõue 10 000 eurot iga rikkumise eest.</w:t>
      </w:r>
      <w:bookmarkEnd w:id="3"/>
      <w:bookmarkEnd w:id="4"/>
    </w:p>
    <w:p w14:paraId="4DE394D7" w14:textId="77777777" w:rsidR="00AD6F47" w:rsidRPr="00E03652" w:rsidRDefault="00AD6F47" w:rsidP="26289D07">
      <w:pPr>
        <w:pStyle w:val="ListParagraph"/>
        <w:spacing w:line="276" w:lineRule="auto"/>
        <w:ind w:left="0" w:firstLine="0"/>
        <w:contextualSpacing/>
        <w:jc w:val="both"/>
        <w:rPr>
          <w:rFonts w:eastAsia="Times New Roman"/>
          <w:b/>
          <w:bCs/>
          <w:szCs w:val="24"/>
        </w:rPr>
      </w:pPr>
    </w:p>
    <w:p w14:paraId="5B72E779" w14:textId="76529D99" w:rsidR="004729D2" w:rsidRPr="00E03652" w:rsidRDefault="4FC40AE3" w:rsidP="26289D07">
      <w:pPr>
        <w:numPr>
          <w:ilvl w:val="0"/>
          <w:numId w:val="13"/>
        </w:numPr>
        <w:spacing w:line="276" w:lineRule="auto"/>
        <w:jc w:val="left"/>
        <w:rPr>
          <w:b/>
          <w:bCs/>
          <w:szCs w:val="24"/>
        </w:rPr>
      </w:pPr>
      <w:r w:rsidRPr="26289D07">
        <w:rPr>
          <w:b/>
          <w:bCs/>
          <w:szCs w:val="24"/>
        </w:rPr>
        <w:t>Tööde</w:t>
      </w:r>
      <w:r w:rsidRPr="26289D07">
        <w:rPr>
          <w:b/>
          <w:bCs/>
          <w:szCs w:val="24"/>
          <w:lang w:eastAsia="et-EE"/>
        </w:rPr>
        <w:t xml:space="preserve"> vastuvõtmine ja </w:t>
      </w:r>
      <w:r w:rsidR="6BDFA352" w:rsidRPr="26289D07">
        <w:rPr>
          <w:b/>
          <w:bCs/>
          <w:szCs w:val="24"/>
          <w:lang w:eastAsia="et-EE"/>
        </w:rPr>
        <w:t>arveldami</w:t>
      </w:r>
      <w:r w:rsidR="77DB920B" w:rsidRPr="26289D07">
        <w:rPr>
          <w:b/>
          <w:bCs/>
          <w:szCs w:val="24"/>
          <w:lang w:eastAsia="et-EE"/>
        </w:rPr>
        <w:t>ne</w:t>
      </w:r>
    </w:p>
    <w:p w14:paraId="307457AC" w14:textId="11A5212C" w:rsidR="00B3695F" w:rsidRPr="00F558A4" w:rsidRDefault="4FC40AE3" w:rsidP="26289D07">
      <w:pPr>
        <w:pStyle w:val="pf0"/>
        <w:numPr>
          <w:ilvl w:val="1"/>
          <w:numId w:val="13"/>
        </w:numPr>
        <w:spacing w:before="0" w:beforeAutospacing="0" w:after="0" w:afterAutospacing="0" w:line="276" w:lineRule="auto"/>
        <w:ind w:left="426" w:hanging="426"/>
        <w:jc w:val="both"/>
      </w:pPr>
      <w:r w:rsidRPr="26289D07">
        <w:t>Arveldusperioodiks on üks kuu</w:t>
      </w:r>
      <w:r w:rsidR="2E6723B5" w:rsidRPr="26289D07">
        <w:t>.</w:t>
      </w:r>
    </w:p>
    <w:p w14:paraId="50EA1E04" w14:textId="76539B15" w:rsidR="6CAAF008" w:rsidRDefault="3A75333A" w:rsidP="26289D07">
      <w:pPr>
        <w:pStyle w:val="pf0"/>
        <w:numPr>
          <w:ilvl w:val="1"/>
          <w:numId w:val="13"/>
        </w:numPr>
        <w:spacing w:before="0" w:beforeAutospacing="0" w:after="0" w:afterAutospacing="0" w:line="276" w:lineRule="auto"/>
        <w:ind w:left="426" w:hanging="426"/>
        <w:jc w:val="both"/>
      </w:pPr>
      <w:r w:rsidRPr="26289D07">
        <w:t>Lepingu täitmine toimub töötunnipõhisel arvestusel, tellija tasub üksnes lepingu alusel tellitud ja teostatud töötundide eest.</w:t>
      </w:r>
    </w:p>
    <w:p w14:paraId="37E0ACA4" w14:textId="49136FFF" w:rsidR="238959B9" w:rsidRDefault="12D238E3" w:rsidP="26289D07">
      <w:pPr>
        <w:pStyle w:val="pf0"/>
        <w:numPr>
          <w:ilvl w:val="1"/>
          <w:numId w:val="13"/>
        </w:numPr>
        <w:spacing w:before="0" w:beforeAutospacing="0" w:after="0" w:afterAutospacing="0" w:line="276" w:lineRule="auto"/>
        <w:ind w:left="426" w:hanging="426"/>
        <w:jc w:val="both"/>
      </w:pPr>
      <w:r w:rsidRPr="26289D07">
        <w:t>Töid teostavate meeskonnaliikmete ühe (1) töötunni maksumused ilma käibemaksuta on nimetatud punktis 2.</w:t>
      </w:r>
      <w:r w:rsidR="1E9ADDEE" w:rsidRPr="26289D07">
        <w:t>4</w:t>
      </w:r>
      <w:r w:rsidRPr="26289D07">
        <w:t xml:space="preserve">. </w:t>
      </w:r>
    </w:p>
    <w:p w14:paraId="5AB3A45F" w14:textId="479FBD3E" w:rsidR="00B3695F" w:rsidRPr="00AF4471" w:rsidRDefault="6BDFA352" w:rsidP="26289D07">
      <w:pPr>
        <w:pStyle w:val="pf0"/>
        <w:numPr>
          <w:ilvl w:val="1"/>
          <w:numId w:val="13"/>
        </w:numPr>
        <w:spacing w:before="0" w:beforeAutospacing="0" w:after="0" w:afterAutospacing="0" w:line="276" w:lineRule="auto"/>
        <w:ind w:left="426" w:hanging="426"/>
        <w:jc w:val="both"/>
        <w:rPr>
          <w:color w:val="000000" w:themeColor="text1"/>
        </w:rPr>
      </w:pPr>
      <w:r w:rsidRPr="26289D07">
        <w:t xml:space="preserve">Täitja esitab tellijale </w:t>
      </w:r>
      <w:r w:rsidR="10D0EC96" w:rsidRPr="26289D07">
        <w:t>allkirjastatud üleandmise-vastuvõtmise akti</w:t>
      </w:r>
      <w:r w:rsidR="524779B1" w:rsidRPr="26289D07">
        <w:t xml:space="preserve"> (Lisa 1.1)</w:t>
      </w:r>
      <w:r w:rsidR="10D0EC96" w:rsidRPr="26289D07">
        <w:t xml:space="preserve"> </w:t>
      </w:r>
      <w:r w:rsidR="046C2DBD" w:rsidRPr="26289D07">
        <w:rPr>
          <w:color w:val="000000" w:themeColor="text1"/>
        </w:rPr>
        <w:t xml:space="preserve">eelnenud perioodi kohta </w:t>
      </w:r>
      <w:r w:rsidRPr="26289D07">
        <w:rPr>
          <w:color w:val="000000" w:themeColor="text1"/>
        </w:rPr>
        <w:t>5. kuupäevaks</w:t>
      </w:r>
      <w:r w:rsidR="046C2DBD" w:rsidRPr="26289D07">
        <w:rPr>
          <w:color w:val="000000" w:themeColor="text1"/>
        </w:rPr>
        <w:t>.</w:t>
      </w:r>
      <w:bookmarkStart w:id="5" w:name="_Hlk126938787"/>
    </w:p>
    <w:p w14:paraId="48BC6D75" w14:textId="2FEA19D0" w:rsidR="001453F9" w:rsidRPr="006F0DF0" w:rsidRDefault="046C2DBD" w:rsidP="26289D07">
      <w:pPr>
        <w:pStyle w:val="pf0"/>
        <w:numPr>
          <w:ilvl w:val="1"/>
          <w:numId w:val="13"/>
        </w:numPr>
        <w:spacing w:before="0" w:beforeAutospacing="0" w:after="0" w:afterAutospacing="0" w:line="276" w:lineRule="auto"/>
        <w:ind w:left="426" w:hanging="426"/>
        <w:jc w:val="both"/>
      </w:pPr>
      <w:r w:rsidRPr="26289D07">
        <w:t xml:space="preserve">Täitjal on õigus esitada </w:t>
      </w:r>
      <w:r w:rsidR="06439F59" w:rsidRPr="26289D07">
        <w:t>e-arvete operaatori kaudu</w:t>
      </w:r>
      <w:r w:rsidR="06439F59" w:rsidRPr="26289D07">
        <w:rPr>
          <w:color w:val="000000" w:themeColor="text1"/>
        </w:rPr>
        <w:t xml:space="preserve"> </w:t>
      </w:r>
      <w:r w:rsidRPr="26289D07">
        <w:rPr>
          <w:color w:val="000000" w:themeColor="text1"/>
        </w:rPr>
        <w:t>Eesti e-arve standardile vastav</w:t>
      </w:r>
      <w:r w:rsidRPr="26289D07">
        <w:t xml:space="preserve"> e-arve pärast </w:t>
      </w:r>
      <w:r w:rsidR="06439F59" w:rsidRPr="26289D07">
        <w:t>üleandmise</w:t>
      </w:r>
      <w:r w:rsidR="10D0EC96" w:rsidRPr="26289D07">
        <w:t>-</w:t>
      </w:r>
      <w:r w:rsidR="06439F59" w:rsidRPr="26289D07">
        <w:t xml:space="preserve">vastuvõtmise akti </w:t>
      </w:r>
      <w:r w:rsidRPr="26289D07">
        <w:t>allkirjastamist</w:t>
      </w:r>
      <w:bookmarkEnd w:id="5"/>
      <w:r w:rsidR="06439F59" w:rsidRPr="26289D07">
        <w:t>.</w:t>
      </w:r>
    </w:p>
    <w:p w14:paraId="35C79855" w14:textId="2B53123A" w:rsidR="001453F9" w:rsidRPr="00E03652" w:rsidRDefault="1A127638" w:rsidP="26289D07">
      <w:pPr>
        <w:numPr>
          <w:ilvl w:val="1"/>
          <w:numId w:val="13"/>
        </w:numPr>
        <w:spacing w:line="276" w:lineRule="auto"/>
        <w:ind w:left="426" w:hanging="426"/>
        <w:rPr>
          <w:szCs w:val="24"/>
          <w:lang w:eastAsia="et-EE"/>
        </w:rPr>
      </w:pPr>
      <w:bookmarkStart w:id="6" w:name="_Hlk128480947"/>
      <w:bookmarkStart w:id="7" w:name="_Hlk109314985"/>
      <w:r w:rsidRPr="26289D07">
        <w:rPr>
          <w:szCs w:val="24"/>
        </w:rPr>
        <w:t>E-arves peab lisaks standardis nimetatud andmetele olema toodud tellija kontaktisiku perekonnanimi, riigihanke viitenumber, hankelepingu number</w:t>
      </w:r>
      <w:r w:rsidR="06439F59" w:rsidRPr="26289D07">
        <w:rPr>
          <w:szCs w:val="24"/>
        </w:rPr>
        <w:t>, hankelepingu osa viitenumber</w:t>
      </w:r>
      <w:r w:rsidRPr="26289D07">
        <w:rPr>
          <w:szCs w:val="24"/>
        </w:rPr>
        <w:t xml:space="preserve"> ja välisvahendite projekti</w:t>
      </w:r>
      <w:r w:rsidR="046C2DBD" w:rsidRPr="26289D07">
        <w:rPr>
          <w:szCs w:val="24"/>
        </w:rPr>
        <w:t xml:space="preserve"> korral selle</w:t>
      </w:r>
      <w:r w:rsidRPr="26289D07">
        <w:rPr>
          <w:szCs w:val="24"/>
        </w:rPr>
        <w:t xml:space="preserve"> tunnus</w:t>
      </w:r>
      <w:r w:rsidR="046C2DBD" w:rsidRPr="26289D07">
        <w:rPr>
          <w:szCs w:val="24"/>
        </w:rPr>
        <w:t>.</w:t>
      </w:r>
      <w:r w:rsidRPr="26289D07">
        <w:rPr>
          <w:szCs w:val="24"/>
        </w:rPr>
        <w:t xml:space="preserve"> </w:t>
      </w:r>
    </w:p>
    <w:bookmarkEnd w:id="6"/>
    <w:p w14:paraId="2DC574B5" w14:textId="5239C111" w:rsidR="007A3D7F" w:rsidRPr="00AF4471" w:rsidRDefault="27FEE2D9" w:rsidP="26289D07">
      <w:pPr>
        <w:numPr>
          <w:ilvl w:val="1"/>
          <w:numId w:val="13"/>
        </w:numPr>
        <w:spacing w:line="276" w:lineRule="auto"/>
        <w:ind w:left="426" w:hanging="426"/>
        <w:contextualSpacing/>
        <w:rPr>
          <w:szCs w:val="24"/>
        </w:rPr>
      </w:pPr>
      <w:r w:rsidRPr="26289D07">
        <w:rPr>
          <w:szCs w:val="24"/>
        </w:rPr>
        <w:t>Arve maksetähtaeg on 21 kalendripäeva arvates nõuetekohase arve saamisest.</w:t>
      </w:r>
    </w:p>
    <w:bookmarkEnd w:id="7"/>
    <w:p w14:paraId="6E98D12E" w14:textId="6C38B7CA" w:rsidR="005A03A0" w:rsidRPr="00AF4471" w:rsidRDefault="005A03A0" w:rsidP="26289D07">
      <w:pPr>
        <w:spacing w:line="276" w:lineRule="auto"/>
        <w:contextualSpacing/>
        <w:rPr>
          <w:szCs w:val="24"/>
        </w:rPr>
      </w:pPr>
    </w:p>
    <w:p w14:paraId="69AA1EDF" w14:textId="5E2E6A46" w:rsidR="006D5C15" w:rsidRPr="00F558A4" w:rsidRDefault="0553ABDA" w:rsidP="26289D07">
      <w:pPr>
        <w:pStyle w:val="ListParagraph"/>
        <w:numPr>
          <w:ilvl w:val="0"/>
          <w:numId w:val="13"/>
        </w:numPr>
        <w:spacing w:line="276" w:lineRule="auto"/>
        <w:jc w:val="both"/>
        <w:rPr>
          <w:rFonts w:eastAsia="Times New Roman"/>
          <w:b/>
          <w:bCs/>
          <w:szCs w:val="24"/>
        </w:rPr>
      </w:pPr>
      <w:r w:rsidRPr="26289D07">
        <w:rPr>
          <w:rFonts w:eastAsia="Times New Roman"/>
          <w:b/>
          <w:bCs/>
          <w:szCs w:val="24"/>
        </w:rPr>
        <w:t xml:space="preserve">Välisvahendite kasutamisest tulenevad nõuded </w:t>
      </w:r>
    </w:p>
    <w:p w14:paraId="3E6F32F2" w14:textId="71CAAFF0" w:rsidR="006D5C15" w:rsidRPr="00F558A4" w:rsidRDefault="0553ABDA" w:rsidP="26289D07">
      <w:pPr>
        <w:numPr>
          <w:ilvl w:val="1"/>
          <w:numId w:val="13"/>
        </w:numPr>
        <w:spacing w:line="276" w:lineRule="auto"/>
        <w:ind w:left="426" w:hanging="426"/>
        <w:rPr>
          <w:szCs w:val="24"/>
        </w:rPr>
      </w:pPr>
      <w:r w:rsidRPr="26289D07">
        <w:rPr>
          <w:szCs w:val="24"/>
        </w:rPr>
        <w:t>Välisvahendite kasutamise lõpptähtpäev on 31.12.2025.</w:t>
      </w:r>
    </w:p>
    <w:p w14:paraId="4B0230E6" w14:textId="77777777" w:rsidR="006D5C15" w:rsidRPr="00F558A4" w:rsidRDefault="0553ABDA" w:rsidP="26289D07">
      <w:pPr>
        <w:numPr>
          <w:ilvl w:val="1"/>
          <w:numId w:val="13"/>
        </w:numPr>
        <w:spacing w:line="276" w:lineRule="auto"/>
        <w:ind w:left="426" w:hanging="426"/>
        <w:rPr>
          <w:szCs w:val="24"/>
        </w:rPr>
      </w:pPr>
      <w:r w:rsidRPr="26289D07">
        <w:rPr>
          <w:szCs w:val="24"/>
        </w:rPr>
        <w:t>Lähtuvalt rahastusallikast (välisvahendid) ning sellele kohalduvatest kohustuslikest nõuetest, kohustub täitja tagama alljärgnevat:</w:t>
      </w:r>
    </w:p>
    <w:p w14:paraId="4C6341D9" w14:textId="3CE5838B" w:rsidR="00044B50" w:rsidRPr="00044B50" w:rsidRDefault="00044B50" w:rsidP="00044B50">
      <w:pPr>
        <w:numPr>
          <w:ilvl w:val="2"/>
          <w:numId w:val="13"/>
        </w:numPr>
        <w:spacing w:line="276" w:lineRule="auto"/>
        <w:rPr>
          <w:szCs w:val="24"/>
        </w:rPr>
      </w:pPr>
      <w:r w:rsidRPr="00044B50">
        <w:rPr>
          <w:szCs w:val="24"/>
        </w:rPr>
        <w:t>Pooled kohustuvad järgima Vabariigi Valitsuse 29.11.2021 määruse nr 108 "</w:t>
      </w:r>
      <w:proofErr w:type="spellStart"/>
      <w:r w:rsidRPr="00044B50">
        <w:rPr>
          <w:szCs w:val="24"/>
        </w:rPr>
        <w:t>Taaste-ja</w:t>
      </w:r>
      <w:proofErr w:type="spellEnd"/>
      <w:r w:rsidRPr="00044B50">
        <w:rPr>
          <w:szCs w:val="24"/>
        </w:rPr>
        <w:t xml:space="preserve"> vastupidavuskava elluviimise korraldus ja toetuse andmise üldtingimused" (</w:t>
      </w:r>
      <w:hyperlink r:id="rId10" w:history="1">
        <w:r w:rsidRPr="000207FE">
          <w:rPr>
            <w:rStyle w:val="Hyperlink"/>
            <w:szCs w:val="24"/>
          </w:rPr>
          <w:t>https://www.riigiteataja.ee/akt/120062023004</w:t>
        </w:r>
      </w:hyperlink>
      <w:r w:rsidRPr="00044B50">
        <w:rPr>
          <w:szCs w:val="24"/>
        </w:rPr>
        <w:t>) §-s 12 sätestatud teavitamisreegleid.</w:t>
      </w:r>
    </w:p>
    <w:p w14:paraId="16E20AF6" w14:textId="5F12C741" w:rsidR="00044B50" w:rsidRPr="00044B50" w:rsidRDefault="00044B50" w:rsidP="00044B50">
      <w:pPr>
        <w:numPr>
          <w:ilvl w:val="2"/>
          <w:numId w:val="13"/>
        </w:numPr>
        <w:spacing w:line="276" w:lineRule="auto"/>
        <w:rPr>
          <w:szCs w:val="24"/>
        </w:rPr>
      </w:pPr>
      <w:r w:rsidRPr="00044B50">
        <w:rPr>
          <w:szCs w:val="24"/>
        </w:rPr>
        <w:t xml:space="preserve">Objektide ja avalikkusele suunatud esemete ja dokumentide märgistamisel logoga peab Euroopa Liidu embleem koos tekstiga „Rahastanud Euroopa Liit – </w:t>
      </w:r>
      <w:proofErr w:type="spellStart"/>
      <w:r w:rsidRPr="00044B50">
        <w:rPr>
          <w:szCs w:val="24"/>
        </w:rPr>
        <w:t>NextGenerationEU</w:t>
      </w:r>
      <w:proofErr w:type="spellEnd"/>
      <w:r w:rsidRPr="00044B50">
        <w:rPr>
          <w:szCs w:val="24"/>
        </w:rPr>
        <w:t xml:space="preserve">“ vastama aadressil </w:t>
      </w:r>
      <w:hyperlink r:id="rId11" w:history="1">
        <w:r w:rsidRPr="000207FE">
          <w:rPr>
            <w:rStyle w:val="Hyperlink"/>
            <w:szCs w:val="24"/>
          </w:rPr>
          <w:t>https://www.rtk.ee/toetused-ja-taotlemine/taaste-ja-vastupidavusrahastu-rrf/rrf-teavitusreeglid</w:t>
        </w:r>
      </w:hyperlink>
      <w:r>
        <w:rPr>
          <w:szCs w:val="24"/>
        </w:rPr>
        <w:t xml:space="preserve"> </w:t>
      </w:r>
      <w:r w:rsidRPr="00044B50">
        <w:rPr>
          <w:szCs w:val="24"/>
        </w:rPr>
        <w:t>kirjeldatud juhistele;</w:t>
      </w:r>
    </w:p>
    <w:p w14:paraId="78CB2CC5" w14:textId="77777777" w:rsidR="00044B50" w:rsidRPr="00044B50" w:rsidRDefault="00044B50" w:rsidP="00044B50">
      <w:pPr>
        <w:numPr>
          <w:ilvl w:val="2"/>
          <w:numId w:val="13"/>
        </w:numPr>
        <w:spacing w:line="276" w:lineRule="auto"/>
        <w:rPr>
          <w:szCs w:val="24"/>
        </w:rPr>
      </w:pPr>
      <w:r w:rsidRPr="00044B50">
        <w:rPr>
          <w:szCs w:val="24"/>
        </w:rPr>
        <w:t>Pooled võimaldavad välisvahenditest finantseeritud lepingu korral järelevalve teostamiseks kogu vajaliku teabe ja volitatud isikutel viibida lepingu täitmises osalevate isikute ruumides ja territooriumil, mis on rajatud välisvahendite abil või mis on seotud toetuse kasutamisega ning teostada paikvaatlust.</w:t>
      </w:r>
    </w:p>
    <w:p w14:paraId="56AEAA60" w14:textId="77777777" w:rsidR="006F0DF0" w:rsidRPr="00F558A4" w:rsidRDefault="006F0DF0" w:rsidP="26289D07">
      <w:pPr>
        <w:spacing w:line="276" w:lineRule="auto"/>
        <w:contextualSpacing/>
        <w:rPr>
          <w:szCs w:val="24"/>
        </w:rPr>
      </w:pPr>
    </w:p>
    <w:p w14:paraId="620D6AF2" w14:textId="3D597BE2" w:rsidR="26289D07" w:rsidRDefault="26289D07" w:rsidP="26289D07">
      <w:pPr>
        <w:spacing w:line="276" w:lineRule="auto"/>
        <w:contextualSpacing/>
        <w:rPr>
          <w:szCs w:val="24"/>
        </w:rPr>
      </w:pPr>
    </w:p>
    <w:p w14:paraId="2013E60E" w14:textId="1233EC2E" w:rsidR="005A03A0" w:rsidRPr="00F558A4" w:rsidRDefault="2D237A70" w:rsidP="26289D07">
      <w:pPr>
        <w:pStyle w:val="ListParagraph"/>
        <w:numPr>
          <w:ilvl w:val="0"/>
          <w:numId w:val="13"/>
        </w:numPr>
        <w:spacing w:line="276" w:lineRule="auto"/>
        <w:jc w:val="both"/>
        <w:rPr>
          <w:rFonts w:eastAsia="Times New Roman"/>
          <w:b/>
          <w:bCs/>
          <w:szCs w:val="24"/>
        </w:rPr>
      </w:pPr>
      <w:r w:rsidRPr="26289D07">
        <w:rPr>
          <w:rFonts w:eastAsia="Times New Roman"/>
          <w:b/>
          <w:bCs/>
          <w:szCs w:val="24"/>
        </w:rPr>
        <w:t>Intellektuaalne omand</w:t>
      </w:r>
    </w:p>
    <w:p w14:paraId="5B00A063" w14:textId="7C8D755A" w:rsidR="005A03A0" w:rsidRPr="00F558A4" w:rsidRDefault="2D237A70" w:rsidP="26289D07">
      <w:pPr>
        <w:pStyle w:val="ListParagraph"/>
        <w:numPr>
          <w:ilvl w:val="1"/>
          <w:numId w:val="13"/>
        </w:numPr>
        <w:spacing w:line="276" w:lineRule="auto"/>
        <w:ind w:left="426" w:hanging="426"/>
        <w:jc w:val="both"/>
        <w:rPr>
          <w:rFonts w:eastAsia="Times New Roman"/>
          <w:szCs w:val="24"/>
        </w:rPr>
      </w:pPr>
      <w:bookmarkStart w:id="8" w:name="_Hlk109314024"/>
      <w:r w:rsidRPr="26289D07">
        <w:rPr>
          <w:rFonts w:eastAsia="Times New Roman"/>
          <w:szCs w:val="24"/>
        </w:rPr>
        <w:t xml:space="preserve">Täitja loovutab tellijale kõik varalised õigused autoriõiguse seaduse tähenduses </w:t>
      </w:r>
      <w:r w:rsidR="1D9F667B" w:rsidRPr="26289D07">
        <w:rPr>
          <w:rFonts w:eastAsia="Times New Roman"/>
          <w:szCs w:val="24"/>
        </w:rPr>
        <w:t>vastavalt käsunduslepingu üldtingimustele.</w:t>
      </w:r>
    </w:p>
    <w:bookmarkEnd w:id="8"/>
    <w:p w14:paraId="59FBE95E" w14:textId="77777777" w:rsidR="004729D2" w:rsidRPr="006F0DF0" w:rsidRDefault="004729D2" w:rsidP="26289D07">
      <w:pPr>
        <w:spacing w:line="276" w:lineRule="auto"/>
        <w:rPr>
          <w:b/>
          <w:bCs/>
          <w:szCs w:val="24"/>
        </w:rPr>
      </w:pPr>
    </w:p>
    <w:p w14:paraId="3034ABD8" w14:textId="47B7433E" w:rsidR="004729D2" w:rsidRPr="006F0DF0" w:rsidRDefault="6BDFA352" w:rsidP="26289D07">
      <w:pPr>
        <w:numPr>
          <w:ilvl w:val="0"/>
          <w:numId w:val="13"/>
        </w:numPr>
        <w:spacing w:line="276" w:lineRule="auto"/>
        <w:ind w:left="426" w:hanging="426"/>
        <w:rPr>
          <w:b/>
          <w:bCs/>
          <w:szCs w:val="24"/>
        </w:rPr>
      </w:pPr>
      <w:r w:rsidRPr="26289D07">
        <w:rPr>
          <w:b/>
          <w:bCs/>
          <w:szCs w:val="24"/>
        </w:rPr>
        <w:t xml:space="preserve">Lepingu kehtivus ja </w:t>
      </w:r>
      <w:r w:rsidR="0553ABDA" w:rsidRPr="26289D07">
        <w:rPr>
          <w:b/>
          <w:bCs/>
          <w:szCs w:val="24"/>
        </w:rPr>
        <w:t xml:space="preserve">selle </w:t>
      </w:r>
      <w:r w:rsidRPr="26289D07">
        <w:rPr>
          <w:b/>
          <w:bCs/>
          <w:szCs w:val="24"/>
        </w:rPr>
        <w:t>muutmine</w:t>
      </w:r>
    </w:p>
    <w:p w14:paraId="6FB13823" w14:textId="61D52DC8" w:rsidR="004729D2" w:rsidRPr="006F0DF0" w:rsidRDefault="6BDFA352" w:rsidP="26289D07">
      <w:pPr>
        <w:numPr>
          <w:ilvl w:val="1"/>
          <w:numId w:val="13"/>
        </w:numPr>
        <w:spacing w:line="276" w:lineRule="auto"/>
        <w:ind w:left="426" w:hanging="426"/>
        <w:contextualSpacing/>
        <w:rPr>
          <w:szCs w:val="24"/>
        </w:rPr>
      </w:pPr>
      <w:bookmarkStart w:id="9" w:name="_Hlk109315122"/>
      <w:r w:rsidRPr="26289D07">
        <w:rPr>
          <w:szCs w:val="24"/>
        </w:rPr>
        <w:t>Leping</w:t>
      </w:r>
      <w:r w:rsidR="46B04310" w:rsidRPr="26289D07">
        <w:rPr>
          <w:szCs w:val="24"/>
        </w:rPr>
        <w:t xml:space="preserve"> </w:t>
      </w:r>
      <w:r w:rsidR="58E48F14" w:rsidRPr="26289D07">
        <w:rPr>
          <w:szCs w:val="24"/>
        </w:rPr>
        <w:t>loetakse sõlmituks</w:t>
      </w:r>
      <w:r w:rsidRPr="26289D07">
        <w:rPr>
          <w:szCs w:val="24"/>
        </w:rPr>
        <w:t xml:space="preserve"> hetkest, mil pooled on selle allkirjastanud ning kehtib kuni poolte kohustuste täitmiseni</w:t>
      </w:r>
      <w:r w:rsidR="26A85FBF" w:rsidRPr="26289D07">
        <w:rPr>
          <w:szCs w:val="24"/>
        </w:rPr>
        <w:t>.</w:t>
      </w:r>
      <w:r w:rsidRPr="26289D07">
        <w:rPr>
          <w:szCs w:val="24"/>
        </w:rPr>
        <w:t xml:space="preserve"> </w:t>
      </w:r>
    </w:p>
    <w:p w14:paraId="7CC3792B" w14:textId="352B6791" w:rsidR="004729D2" w:rsidRPr="006F0DF0" w:rsidRDefault="6BDFA352" w:rsidP="26289D07">
      <w:pPr>
        <w:numPr>
          <w:ilvl w:val="1"/>
          <w:numId w:val="13"/>
        </w:numPr>
        <w:spacing w:line="276" w:lineRule="auto"/>
        <w:ind w:left="426" w:hanging="426"/>
        <w:rPr>
          <w:szCs w:val="24"/>
        </w:rPr>
      </w:pPr>
      <w:r w:rsidRPr="26289D07">
        <w:rPr>
          <w:szCs w:val="24"/>
        </w:rPr>
        <w:lastRenderedPageBreak/>
        <w:t>Tellijal on õigus lepingu täitmise tähtaega pikendada tellijast või vääramatu jõu asjaolu esinemisest tingitud viivituse võrra.</w:t>
      </w:r>
    </w:p>
    <w:p w14:paraId="3D14ADA0" w14:textId="77777777" w:rsidR="000425ED" w:rsidRDefault="2B9AE256" w:rsidP="26289D07">
      <w:pPr>
        <w:numPr>
          <w:ilvl w:val="1"/>
          <w:numId w:val="13"/>
        </w:numPr>
        <w:tabs>
          <w:tab w:val="left" w:pos="426"/>
        </w:tabs>
        <w:spacing w:line="276" w:lineRule="auto"/>
        <w:ind w:left="426" w:hanging="426"/>
        <w:rPr>
          <w:szCs w:val="24"/>
        </w:rPr>
      </w:pPr>
      <w:r w:rsidRPr="26289D07">
        <w:rPr>
          <w:szCs w:val="24"/>
        </w:rPr>
        <w:t>Õigused ja kohustused, mis oma olemusest tulenevalt ei sõltu lepingu kehtivusest, jäävad kehtima peale lepingu lõppu.</w:t>
      </w:r>
    </w:p>
    <w:p w14:paraId="5D310834" w14:textId="461362FF" w:rsidR="000425ED" w:rsidRPr="00FD2BE0" w:rsidRDefault="2B9AE256" w:rsidP="26289D07">
      <w:pPr>
        <w:numPr>
          <w:ilvl w:val="1"/>
          <w:numId w:val="13"/>
        </w:numPr>
        <w:spacing w:line="276" w:lineRule="auto"/>
        <w:ind w:left="426" w:hanging="426"/>
        <w:rPr>
          <w:color w:val="000000" w:themeColor="text1"/>
          <w:szCs w:val="24"/>
        </w:rPr>
      </w:pPr>
      <w:r w:rsidRPr="26289D07">
        <w:rPr>
          <w:szCs w:val="24"/>
        </w:rPr>
        <w:t>Tellijal on õigus hankeleping täitja suhtes erakorraliselt üles öelda</w:t>
      </w:r>
      <w:r w:rsidR="3E628FAA" w:rsidRPr="26289D07">
        <w:rPr>
          <w:szCs w:val="24"/>
        </w:rPr>
        <w:t xml:space="preserve"> hankelepingu olulise rikkumise tõttu</w:t>
      </w:r>
      <w:r w:rsidRPr="26289D07">
        <w:rPr>
          <w:szCs w:val="24"/>
        </w:rPr>
        <w:t xml:space="preserve"> või muul üldtingimustes kehte</w:t>
      </w:r>
      <w:r w:rsidRPr="26289D07">
        <w:rPr>
          <w:color w:val="000000" w:themeColor="text1"/>
          <w:szCs w:val="24"/>
        </w:rPr>
        <w:t>statud alusel.</w:t>
      </w:r>
    </w:p>
    <w:p w14:paraId="70C9B20A" w14:textId="632282A5" w:rsidR="00B532AB" w:rsidRPr="00A70A76" w:rsidRDefault="06ACF95F" w:rsidP="26289D07">
      <w:pPr>
        <w:pStyle w:val="ListParagraph"/>
        <w:numPr>
          <w:ilvl w:val="1"/>
          <w:numId w:val="13"/>
        </w:numPr>
        <w:spacing w:line="276" w:lineRule="auto"/>
        <w:ind w:left="426" w:hanging="426"/>
        <w:jc w:val="both"/>
        <w:outlineLvl w:val="0"/>
        <w:rPr>
          <w:rFonts w:eastAsia="Times New Roman"/>
          <w:color w:val="000000" w:themeColor="text1"/>
          <w:szCs w:val="24"/>
          <w:lang w:eastAsia="et-EE"/>
        </w:rPr>
      </w:pPr>
      <w:r w:rsidRPr="26289D07">
        <w:rPr>
          <w:rFonts w:eastAsia="Times New Roman"/>
          <w:color w:val="000000" w:themeColor="text1"/>
          <w:szCs w:val="24"/>
          <w:shd w:val="clear" w:color="auto" w:fill="FFFFFF"/>
        </w:rPr>
        <w:t xml:space="preserve">Pärast hankelepingu sõlmimist esitab täitja </w:t>
      </w:r>
      <w:r w:rsidRPr="26289D07">
        <w:rPr>
          <w:rFonts w:eastAsia="Times New Roman"/>
          <w:color w:val="000000" w:themeColor="text1"/>
          <w:szCs w:val="24"/>
          <w:u w:val="single"/>
          <w:shd w:val="clear" w:color="auto" w:fill="FFFFFF"/>
        </w:rPr>
        <w:t>iga oma alltöövõtja</w:t>
      </w:r>
      <w:r w:rsidRPr="26289D07">
        <w:rPr>
          <w:rFonts w:eastAsia="Times New Roman"/>
          <w:color w:val="000000" w:themeColor="text1"/>
          <w:szCs w:val="24"/>
          <w:shd w:val="clear" w:color="auto" w:fill="FFFFFF"/>
        </w:rPr>
        <w:t xml:space="preserve">, kellega sõlmitud alltöövõtulepingu käibemaksuta maksumus ületab 50 000 eurot, nime ja registrikoodi ning </w:t>
      </w:r>
      <w:r w:rsidRPr="26289D07">
        <w:rPr>
          <w:rFonts w:eastAsia="Times New Roman"/>
          <w:color w:val="000000" w:themeColor="text1"/>
          <w:szCs w:val="24"/>
          <w:u w:val="single"/>
          <w:shd w:val="clear" w:color="auto" w:fill="FFFFFF"/>
        </w:rPr>
        <w:t>alltöövõtulepingu nimetuse</w:t>
      </w:r>
      <w:r w:rsidRPr="26289D07">
        <w:rPr>
          <w:rFonts w:eastAsia="Times New Roman"/>
          <w:color w:val="000000" w:themeColor="text1"/>
          <w:szCs w:val="24"/>
          <w:shd w:val="clear" w:color="auto" w:fill="FFFFFF"/>
        </w:rPr>
        <w:t>, kuupäeva, numbri ja summa.</w:t>
      </w:r>
      <w:r w:rsidRPr="26289D07">
        <w:rPr>
          <w:rFonts w:eastAsia="Times New Roman"/>
          <w:color w:val="000000" w:themeColor="text1"/>
          <w:szCs w:val="24"/>
        </w:rPr>
        <w:t xml:space="preserve"> </w:t>
      </w:r>
    </w:p>
    <w:bookmarkEnd w:id="9"/>
    <w:p w14:paraId="720C5A88" w14:textId="77777777" w:rsidR="004729D2" w:rsidRDefault="004729D2" w:rsidP="26289D07">
      <w:pPr>
        <w:spacing w:line="276" w:lineRule="auto"/>
        <w:rPr>
          <w:b/>
          <w:bCs/>
          <w:szCs w:val="24"/>
        </w:rPr>
      </w:pPr>
    </w:p>
    <w:p w14:paraId="5EFA139B" w14:textId="01C1C8B1" w:rsidR="004729D2" w:rsidRPr="004A485E" w:rsidRDefault="6BDFA352" w:rsidP="26289D07">
      <w:pPr>
        <w:numPr>
          <w:ilvl w:val="0"/>
          <w:numId w:val="13"/>
        </w:numPr>
        <w:spacing w:line="276" w:lineRule="auto"/>
        <w:ind w:left="426" w:hanging="426"/>
        <w:rPr>
          <w:b/>
          <w:bCs/>
          <w:szCs w:val="24"/>
        </w:rPr>
      </w:pPr>
      <w:r w:rsidRPr="26289D07">
        <w:rPr>
          <w:b/>
          <w:bCs/>
          <w:szCs w:val="24"/>
        </w:rPr>
        <w:t>Täitja kinnitused</w:t>
      </w:r>
    </w:p>
    <w:p w14:paraId="3ACF196B" w14:textId="6F999887" w:rsidR="004729D2" w:rsidRPr="001C543F" w:rsidRDefault="6BDFA352" w:rsidP="26289D07">
      <w:pPr>
        <w:pStyle w:val="ListParagraph"/>
        <w:numPr>
          <w:ilvl w:val="1"/>
          <w:numId w:val="13"/>
        </w:numPr>
        <w:spacing w:line="276" w:lineRule="auto"/>
        <w:ind w:left="426" w:hanging="426"/>
        <w:rPr>
          <w:rFonts w:eastAsia="Times New Roman"/>
          <w:szCs w:val="24"/>
        </w:rPr>
      </w:pPr>
      <w:r w:rsidRPr="26289D07">
        <w:rPr>
          <w:rFonts w:eastAsia="Times New Roman"/>
          <w:szCs w:val="24"/>
        </w:rPr>
        <w:t>Täitja avaldab ja kinnitab, et:</w:t>
      </w:r>
    </w:p>
    <w:p w14:paraId="360EFE3B" w14:textId="77777777" w:rsidR="004729D2" w:rsidRPr="00D52AC5" w:rsidRDefault="6BDFA352" w:rsidP="26289D07">
      <w:pPr>
        <w:numPr>
          <w:ilvl w:val="2"/>
          <w:numId w:val="13"/>
        </w:numPr>
        <w:spacing w:line="276" w:lineRule="auto"/>
        <w:ind w:left="993"/>
        <w:rPr>
          <w:szCs w:val="24"/>
        </w:rPr>
      </w:pPr>
      <w:r w:rsidRPr="26289D07">
        <w:rPr>
          <w:szCs w:val="24"/>
        </w:rPr>
        <w:t>ta on lepinguga ja riigihanke alusdokumentidega tutvunud ning mõistab täielikult enesele võetavate kohustuste sisu ja tagajärgi ning on nõus nendes toodud tingimustega;</w:t>
      </w:r>
    </w:p>
    <w:p w14:paraId="783BE789" w14:textId="77777777" w:rsidR="004729D2" w:rsidRPr="00D52AC5" w:rsidRDefault="6BDFA352" w:rsidP="26289D07">
      <w:pPr>
        <w:numPr>
          <w:ilvl w:val="2"/>
          <w:numId w:val="13"/>
        </w:numPr>
        <w:spacing w:line="276" w:lineRule="auto"/>
        <w:ind w:left="993"/>
        <w:rPr>
          <w:szCs w:val="24"/>
        </w:rPr>
      </w:pPr>
      <w:r w:rsidRPr="26289D07">
        <w:rPr>
          <w:szCs w:val="24"/>
        </w:rPr>
        <w:t>lepingu täitmisega ei kahjustata kolmandate isikute õigusi ja huve ning puuduvad mistahes asjaolud, mis välistaksid tema õigusi sõlmida leping ja seda nõuetekohaselt täita;</w:t>
      </w:r>
    </w:p>
    <w:p w14:paraId="2D2E6543" w14:textId="77777777" w:rsidR="004729D2" w:rsidRPr="00D52AC5" w:rsidRDefault="6BDFA352" w:rsidP="26289D07">
      <w:pPr>
        <w:numPr>
          <w:ilvl w:val="2"/>
          <w:numId w:val="13"/>
        </w:numPr>
        <w:spacing w:line="276" w:lineRule="auto"/>
        <w:ind w:left="993"/>
        <w:rPr>
          <w:szCs w:val="24"/>
        </w:rPr>
      </w:pPr>
      <w:r w:rsidRPr="26289D07">
        <w:rPr>
          <w:szCs w:val="24"/>
        </w:rPr>
        <w:t>ta on tutvunud lepingu lahutamatuks osaks olevate käsunduslepingu üldtingimustega.</w:t>
      </w:r>
    </w:p>
    <w:p w14:paraId="67EF83CB" w14:textId="77777777" w:rsidR="004729D2" w:rsidRPr="00D52AC5" w:rsidRDefault="004729D2" w:rsidP="26289D07">
      <w:pPr>
        <w:spacing w:line="276" w:lineRule="auto"/>
        <w:rPr>
          <w:szCs w:val="24"/>
        </w:rPr>
      </w:pPr>
    </w:p>
    <w:p w14:paraId="718C700E" w14:textId="6A9FF562" w:rsidR="00CE3AE1" w:rsidRDefault="6BDFA352" w:rsidP="26289D07">
      <w:pPr>
        <w:spacing w:line="276" w:lineRule="auto"/>
        <w:rPr>
          <w:i/>
          <w:iCs/>
          <w:szCs w:val="24"/>
        </w:rPr>
      </w:pPr>
      <w:r w:rsidRPr="26289D07">
        <w:rPr>
          <w:i/>
          <w:iCs/>
          <w:szCs w:val="24"/>
        </w:rPr>
        <w:t>Leping on allkirjastatud digitaalselt.</w:t>
      </w:r>
    </w:p>
    <w:p w14:paraId="2DD6066A" w14:textId="06C0E9E7" w:rsidR="004729D2" w:rsidRDefault="004729D2" w:rsidP="26289D07">
      <w:pPr>
        <w:spacing w:line="276" w:lineRule="auto"/>
        <w:rPr>
          <w:szCs w:val="24"/>
        </w:rPr>
      </w:pPr>
    </w:p>
    <w:p w14:paraId="31D9EAC8" w14:textId="1010C669" w:rsidR="004729D2" w:rsidRDefault="004729D2" w:rsidP="26289D07">
      <w:pPr>
        <w:spacing w:line="276" w:lineRule="auto"/>
        <w:rPr>
          <w:szCs w:val="24"/>
        </w:rPr>
      </w:pPr>
    </w:p>
    <w:p w14:paraId="58DBE1C5" w14:textId="3E1653C4" w:rsidR="00B825A2" w:rsidRPr="0007225B" w:rsidRDefault="00B825A2" w:rsidP="26289D07">
      <w:pPr>
        <w:spacing w:line="276" w:lineRule="auto"/>
        <w:rPr>
          <w:szCs w:val="24"/>
        </w:rPr>
      </w:pPr>
    </w:p>
    <w:p w14:paraId="06713044" w14:textId="77777777" w:rsidR="00B825A2" w:rsidRPr="00D52AC5" w:rsidRDefault="00B825A2" w:rsidP="26289D07">
      <w:pPr>
        <w:spacing w:line="276" w:lineRule="auto"/>
        <w:rPr>
          <w:b/>
          <w:bCs/>
          <w:szCs w:val="24"/>
        </w:rPr>
      </w:pPr>
      <w:r w:rsidRPr="26289D07">
        <w:rPr>
          <w:b/>
          <w:bCs/>
          <w:szCs w:val="24"/>
        </w:rPr>
        <w:br w:type="page"/>
      </w:r>
      <w:r w:rsidR="22E509F4" w:rsidRPr="26289D07">
        <w:rPr>
          <w:b/>
          <w:bCs/>
          <w:szCs w:val="24"/>
        </w:rPr>
        <w:lastRenderedPageBreak/>
        <w:t>Lisa 1.1</w:t>
      </w:r>
      <w:r w:rsidR="22E509F4" w:rsidRPr="26289D07">
        <w:rPr>
          <w:szCs w:val="24"/>
        </w:rPr>
        <w:t xml:space="preserve"> </w:t>
      </w:r>
      <w:r w:rsidR="22E509F4" w:rsidRPr="26289D07">
        <w:rPr>
          <w:b/>
          <w:bCs/>
          <w:szCs w:val="24"/>
        </w:rPr>
        <w:t>Üleandmise-vastuvõtmise akti vorm</w:t>
      </w:r>
    </w:p>
    <w:p w14:paraId="3F55512F" w14:textId="77777777" w:rsidR="00B825A2" w:rsidRPr="00D52AC5" w:rsidRDefault="00B825A2" w:rsidP="26289D07">
      <w:pPr>
        <w:spacing w:line="276" w:lineRule="auto"/>
        <w:rPr>
          <w:szCs w:val="24"/>
        </w:rPr>
      </w:pPr>
    </w:p>
    <w:p w14:paraId="47183F8E" w14:textId="77777777" w:rsidR="00B825A2" w:rsidRPr="00167135" w:rsidRDefault="00B825A2" w:rsidP="26289D07">
      <w:pPr>
        <w:shd w:val="clear" w:color="auto" w:fill="FFFFFF" w:themeFill="background1"/>
        <w:spacing w:line="276" w:lineRule="auto"/>
        <w:rPr>
          <w:szCs w:val="24"/>
        </w:rPr>
      </w:pPr>
    </w:p>
    <w:p w14:paraId="084B0F5E" w14:textId="77777777" w:rsidR="00B825A2" w:rsidRPr="00FE0B5A" w:rsidRDefault="22E509F4" w:rsidP="26289D07">
      <w:pPr>
        <w:shd w:val="clear" w:color="auto" w:fill="FFFFFF" w:themeFill="background1"/>
        <w:spacing w:line="276" w:lineRule="auto"/>
        <w:rPr>
          <w:szCs w:val="24"/>
        </w:rPr>
      </w:pPr>
      <w:r w:rsidRPr="26289D07">
        <w:rPr>
          <w:szCs w:val="24"/>
          <w:u w:val="single"/>
        </w:rPr>
        <w:t>Alus (</w:t>
      </w:r>
      <w:r w:rsidRPr="26289D07">
        <w:rPr>
          <w:i/>
          <w:iCs/>
          <w:szCs w:val="24"/>
        </w:rPr>
        <w:t>täida need read, mis kohalduvad):</w:t>
      </w:r>
      <w:r w:rsidR="00B825A2">
        <w:tab/>
      </w:r>
    </w:p>
    <w:p w14:paraId="42994863" w14:textId="77777777" w:rsidR="00B825A2" w:rsidRPr="000F591C" w:rsidRDefault="22E509F4" w:rsidP="26289D07">
      <w:pPr>
        <w:shd w:val="clear" w:color="auto" w:fill="FFFFFF" w:themeFill="background1"/>
        <w:spacing w:line="276" w:lineRule="auto"/>
        <w:rPr>
          <w:szCs w:val="24"/>
        </w:rPr>
      </w:pPr>
      <w:r w:rsidRPr="26289D07">
        <w:rPr>
          <w:szCs w:val="24"/>
        </w:rPr>
        <w:t>Riigihanke viitenumber: …</w:t>
      </w:r>
    </w:p>
    <w:p w14:paraId="58359A8F" w14:textId="49A1520A" w:rsidR="00B825A2" w:rsidRDefault="22E509F4" w:rsidP="26289D07">
      <w:pPr>
        <w:shd w:val="clear" w:color="auto" w:fill="FFFFFF" w:themeFill="background1"/>
        <w:spacing w:after="120" w:line="276" w:lineRule="auto"/>
        <w:rPr>
          <w:szCs w:val="24"/>
        </w:rPr>
      </w:pPr>
      <w:r w:rsidRPr="26289D07">
        <w:rPr>
          <w:szCs w:val="24"/>
        </w:rPr>
        <w:t>Hankeleping</w:t>
      </w:r>
      <w:r w:rsidR="0F289058" w:rsidRPr="26289D07">
        <w:rPr>
          <w:szCs w:val="24"/>
        </w:rPr>
        <w:t>u</w:t>
      </w:r>
      <w:r w:rsidRPr="26289D07">
        <w:rPr>
          <w:szCs w:val="24"/>
        </w:rPr>
        <w:t xml:space="preserve"> nr …, sõlmitud … a.,</w:t>
      </w:r>
    </w:p>
    <w:p w14:paraId="4CD536F4" w14:textId="406CCEA3" w:rsidR="00A379F7" w:rsidRPr="000F591C" w:rsidRDefault="18147044" w:rsidP="26289D07">
      <w:pPr>
        <w:shd w:val="clear" w:color="auto" w:fill="FFFFFF" w:themeFill="background1"/>
        <w:spacing w:after="120" w:line="276" w:lineRule="auto"/>
        <w:rPr>
          <w:szCs w:val="24"/>
        </w:rPr>
      </w:pPr>
      <w:r w:rsidRPr="26289D07">
        <w:rPr>
          <w:szCs w:val="24"/>
        </w:rPr>
        <w:t>Hankelepingu osa viitenumber:</w:t>
      </w:r>
    </w:p>
    <w:p w14:paraId="1B774242" w14:textId="77777777" w:rsidR="00B825A2" w:rsidRPr="000F591C" w:rsidRDefault="22E509F4" w:rsidP="26289D07">
      <w:pPr>
        <w:shd w:val="clear" w:color="auto" w:fill="FFFFFF" w:themeFill="background1"/>
        <w:spacing w:line="276" w:lineRule="auto"/>
        <w:rPr>
          <w:szCs w:val="24"/>
        </w:rPr>
      </w:pPr>
      <w:r w:rsidRPr="26289D07">
        <w:rPr>
          <w:szCs w:val="24"/>
        </w:rPr>
        <w:t>Välisvahenditest rahastatud projekti nr ja nimetus: … ja …</w:t>
      </w:r>
    </w:p>
    <w:p w14:paraId="49359D71" w14:textId="77777777" w:rsidR="00B825A2" w:rsidRPr="00167135" w:rsidRDefault="00B825A2" w:rsidP="26289D07">
      <w:pPr>
        <w:shd w:val="clear" w:color="auto" w:fill="FFFFFF" w:themeFill="background1"/>
        <w:spacing w:line="276" w:lineRule="auto"/>
        <w:rPr>
          <w:szCs w:val="24"/>
        </w:rPr>
      </w:pPr>
    </w:p>
    <w:p w14:paraId="28E5CC1F" w14:textId="77777777" w:rsidR="00B825A2" w:rsidRPr="00167135" w:rsidRDefault="00B825A2" w:rsidP="26289D07">
      <w:pPr>
        <w:shd w:val="clear" w:color="auto" w:fill="FFFFFF" w:themeFill="background1"/>
        <w:spacing w:line="276" w:lineRule="auto"/>
        <w:rPr>
          <w:szCs w:val="24"/>
        </w:rPr>
      </w:pPr>
    </w:p>
    <w:p w14:paraId="12D49376" w14:textId="42210D6D" w:rsidR="00B825A2" w:rsidRDefault="22E509F4" w:rsidP="26289D07">
      <w:pPr>
        <w:shd w:val="clear" w:color="auto" w:fill="FFFFFF" w:themeFill="background1"/>
        <w:spacing w:line="276" w:lineRule="auto"/>
        <w:rPr>
          <w:szCs w:val="24"/>
        </w:rPr>
      </w:pPr>
      <w:r w:rsidRPr="26289D07">
        <w:rPr>
          <w:szCs w:val="24"/>
        </w:rPr>
        <w:t>Käesolevaga annab ………….. (täitja</w:t>
      </w:r>
      <w:r w:rsidRPr="26289D07">
        <w:rPr>
          <w:i/>
          <w:iCs/>
          <w:szCs w:val="24"/>
        </w:rPr>
        <w:t xml:space="preserve"> ettevõtte nimi) </w:t>
      </w:r>
      <w:r w:rsidRPr="26289D07">
        <w:rPr>
          <w:szCs w:val="24"/>
        </w:rPr>
        <w:t xml:space="preserve">üle ning  ……. (tellija </w:t>
      </w:r>
      <w:r w:rsidRPr="26289D07">
        <w:rPr>
          <w:i/>
          <w:iCs/>
          <w:szCs w:val="24"/>
        </w:rPr>
        <w:t>asutuse nimi</w:t>
      </w:r>
      <w:r w:rsidRPr="26289D07">
        <w:rPr>
          <w:szCs w:val="24"/>
        </w:rPr>
        <w:t>) võtavad vastu (edaspidi lepingu ese):</w:t>
      </w:r>
    </w:p>
    <w:p w14:paraId="090CDF60" w14:textId="595D5690" w:rsidR="006C242B" w:rsidRPr="006C242B" w:rsidRDefault="006C242B" w:rsidP="26289D07">
      <w:pPr>
        <w:pStyle w:val="ListParagraph"/>
        <w:numPr>
          <w:ilvl w:val="0"/>
          <w:numId w:val="19"/>
        </w:numPr>
        <w:shd w:val="clear" w:color="auto" w:fill="FFFFFF" w:themeFill="background1"/>
        <w:spacing w:line="276" w:lineRule="auto"/>
        <w:rPr>
          <w:rFonts w:eastAsia="Times New Roman"/>
          <w:szCs w:val="24"/>
        </w:rPr>
      </w:pPr>
    </w:p>
    <w:tbl>
      <w:tblPr>
        <w:tblStyle w:val="TableGrid"/>
        <w:tblW w:w="10348" w:type="dxa"/>
        <w:tblInd w:w="-572" w:type="dxa"/>
        <w:tblLook w:val="04A0" w:firstRow="1" w:lastRow="0" w:firstColumn="1" w:lastColumn="0" w:noHBand="0" w:noVBand="1"/>
      </w:tblPr>
      <w:tblGrid>
        <w:gridCol w:w="1816"/>
        <w:gridCol w:w="1480"/>
        <w:gridCol w:w="1065"/>
        <w:gridCol w:w="1952"/>
        <w:gridCol w:w="1677"/>
        <w:gridCol w:w="2358"/>
      </w:tblGrid>
      <w:tr w:rsidR="006C242B" w:rsidRPr="004763B3" w14:paraId="58F56795" w14:textId="77777777" w:rsidTr="26289D07">
        <w:tc>
          <w:tcPr>
            <w:tcW w:w="1683" w:type="dxa"/>
          </w:tcPr>
          <w:p w14:paraId="4A609688" w14:textId="77777777"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Meeskonnaliige (roll)</w:t>
            </w:r>
          </w:p>
        </w:tc>
        <w:tc>
          <w:tcPr>
            <w:tcW w:w="1501" w:type="dxa"/>
          </w:tcPr>
          <w:p w14:paraId="767BB1D3" w14:textId="206C4D95"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Teostatud töötunnid</w:t>
            </w:r>
          </w:p>
        </w:tc>
        <w:tc>
          <w:tcPr>
            <w:tcW w:w="1069" w:type="dxa"/>
          </w:tcPr>
          <w:p w14:paraId="0261E45E" w14:textId="035E0F88" w:rsidR="006C242B" w:rsidRPr="004763B3" w:rsidRDefault="00FE4FA7" w:rsidP="26289D07">
            <w:pPr>
              <w:spacing w:line="276" w:lineRule="auto"/>
              <w:jc w:val="left"/>
              <w:rPr>
                <w:rFonts w:ascii="Times New Roman" w:eastAsia="Times New Roman" w:hAnsi="Times New Roman"/>
                <w:b/>
                <w:bCs/>
                <w:szCs w:val="24"/>
              </w:rPr>
            </w:pPr>
            <w:r>
              <w:rPr>
                <w:rFonts w:ascii="Times New Roman" w:eastAsia="Times New Roman" w:hAnsi="Times New Roman"/>
                <w:b/>
                <w:bCs/>
                <w:szCs w:val="24"/>
              </w:rPr>
              <w:t>P</w:t>
            </w:r>
            <w:r w:rsidR="6C6D164B" w:rsidRPr="26289D07">
              <w:rPr>
                <w:rFonts w:ascii="Times New Roman" w:eastAsia="Times New Roman" w:hAnsi="Times New Roman"/>
                <w:b/>
                <w:bCs/>
                <w:szCs w:val="24"/>
              </w:rPr>
              <w:t>eriood</w:t>
            </w:r>
          </w:p>
        </w:tc>
        <w:tc>
          <w:tcPr>
            <w:tcW w:w="1989" w:type="dxa"/>
          </w:tcPr>
          <w:p w14:paraId="07AD9D3A" w14:textId="6CF93835"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Vastuvõetud töö</w:t>
            </w:r>
          </w:p>
        </w:tc>
        <w:tc>
          <w:tcPr>
            <w:tcW w:w="1720" w:type="dxa"/>
          </w:tcPr>
          <w:p w14:paraId="2BBDEDA2" w14:textId="5C0791CD" w:rsidR="006C242B" w:rsidRPr="004763B3" w:rsidRDefault="6C6D164B" w:rsidP="26289D07">
            <w:pPr>
              <w:spacing w:line="276" w:lineRule="auto"/>
              <w:jc w:val="left"/>
              <w:rPr>
                <w:rFonts w:ascii="Times New Roman" w:eastAsia="Times New Roman" w:hAnsi="Times New Roman"/>
                <w:b/>
                <w:bCs/>
                <w:i/>
                <w:iCs/>
                <w:szCs w:val="24"/>
              </w:rPr>
            </w:pPr>
            <w:r w:rsidRPr="26289D07">
              <w:rPr>
                <w:rFonts w:ascii="Times New Roman" w:eastAsia="Times New Roman" w:hAnsi="Times New Roman"/>
                <w:b/>
                <w:bCs/>
                <w:szCs w:val="24"/>
              </w:rPr>
              <w:t xml:space="preserve">Töötunni </w:t>
            </w:r>
            <w:r w:rsidR="006C242B">
              <w:br/>
            </w:r>
            <w:r w:rsidRPr="26289D07">
              <w:rPr>
                <w:rFonts w:ascii="Times New Roman" w:eastAsia="Times New Roman" w:hAnsi="Times New Roman"/>
                <w:b/>
                <w:bCs/>
                <w:szCs w:val="24"/>
              </w:rPr>
              <w:t>hind km-ta</w:t>
            </w:r>
          </w:p>
        </w:tc>
        <w:tc>
          <w:tcPr>
            <w:tcW w:w="2386" w:type="dxa"/>
          </w:tcPr>
          <w:p w14:paraId="30521B7D" w14:textId="1DB0251F"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Meeskonnaliikme teostatud töö hind kokku km-ta</w:t>
            </w:r>
          </w:p>
        </w:tc>
      </w:tr>
      <w:tr w:rsidR="006C242B" w:rsidRPr="004763B3" w14:paraId="3AE9A50E" w14:textId="77777777" w:rsidTr="26289D07">
        <w:tc>
          <w:tcPr>
            <w:tcW w:w="1683" w:type="dxa"/>
          </w:tcPr>
          <w:p w14:paraId="5993A72A" w14:textId="77777777" w:rsidR="006C242B" w:rsidRPr="004763B3" w:rsidRDefault="006C242B" w:rsidP="26289D07">
            <w:pPr>
              <w:spacing w:line="276" w:lineRule="auto"/>
              <w:rPr>
                <w:rFonts w:ascii="Times New Roman" w:eastAsia="Times New Roman" w:hAnsi="Times New Roman"/>
                <w:i/>
                <w:iCs/>
                <w:szCs w:val="24"/>
              </w:rPr>
            </w:pPr>
          </w:p>
        </w:tc>
        <w:tc>
          <w:tcPr>
            <w:tcW w:w="1501" w:type="dxa"/>
          </w:tcPr>
          <w:p w14:paraId="1080EB4D" w14:textId="77777777" w:rsidR="006C242B" w:rsidRPr="004763B3" w:rsidRDefault="006C242B" w:rsidP="26289D07">
            <w:pPr>
              <w:spacing w:line="276" w:lineRule="auto"/>
              <w:rPr>
                <w:rFonts w:ascii="Times New Roman" w:eastAsia="Times New Roman" w:hAnsi="Times New Roman"/>
                <w:i/>
                <w:iCs/>
                <w:szCs w:val="24"/>
              </w:rPr>
            </w:pPr>
          </w:p>
        </w:tc>
        <w:tc>
          <w:tcPr>
            <w:tcW w:w="1069" w:type="dxa"/>
          </w:tcPr>
          <w:p w14:paraId="3CCF91CF" w14:textId="77777777" w:rsidR="006C242B" w:rsidRPr="004763B3" w:rsidRDefault="006C242B" w:rsidP="26289D07">
            <w:pPr>
              <w:spacing w:line="276" w:lineRule="auto"/>
              <w:rPr>
                <w:rFonts w:ascii="Times New Roman" w:eastAsia="Times New Roman" w:hAnsi="Times New Roman"/>
                <w:i/>
                <w:iCs/>
                <w:szCs w:val="24"/>
              </w:rPr>
            </w:pPr>
          </w:p>
        </w:tc>
        <w:tc>
          <w:tcPr>
            <w:tcW w:w="1989" w:type="dxa"/>
          </w:tcPr>
          <w:p w14:paraId="7377625E" w14:textId="77777777" w:rsidR="006C242B" w:rsidRPr="004763B3" w:rsidRDefault="006C242B" w:rsidP="26289D07">
            <w:pPr>
              <w:spacing w:line="276" w:lineRule="auto"/>
              <w:rPr>
                <w:rFonts w:ascii="Times New Roman" w:eastAsia="Times New Roman" w:hAnsi="Times New Roman"/>
                <w:i/>
                <w:iCs/>
                <w:szCs w:val="24"/>
              </w:rPr>
            </w:pPr>
          </w:p>
        </w:tc>
        <w:tc>
          <w:tcPr>
            <w:tcW w:w="1720" w:type="dxa"/>
          </w:tcPr>
          <w:p w14:paraId="02198BD1" w14:textId="2A755CD7" w:rsidR="006C242B" w:rsidRPr="004763B3" w:rsidRDefault="006C242B" w:rsidP="26289D07">
            <w:pPr>
              <w:spacing w:line="276" w:lineRule="auto"/>
              <w:rPr>
                <w:rFonts w:ascii="Times New Roman" w:eastAsia="Times New Roman" w:hAnsi="Times New Roman"/>
                <w:i/>
                <w:iCs/>
                <w:szCs w:val="24"/>
              </w:rPr>
            </w:pPr>
          </w:p>
        </w:tc>
        <w:tc>
          <w:tcPr>
            <w:tcW w:w="2386" w:type="dxa"/>
          </w:tcPr>
          <w:p w14:paraId="29158DB2"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3D49D199" w14:textId="77777777" w:rsidTr="26289D07">
        <w:tc>
          <w:tcPr>
            <w:tcW w:w="1683" w:type="dxa"/>
          </w:tcPr>
          <w:p w14:paraId="306DEE31" w14:textId="77777777" w:rsidR="006C242B" w:rsidRPr="004763B3" w:rsidRDefault="006C242B" w:rsidP="26289D07">
            <w:pPr>
              <w:spacing w:line="276" w:lineRule="auto"/>
              <w:rPr>
                <w:rFonts w:ascii="Times New Roman" w:eastAsia="Times New Roman" w:hAnsi="Times New Roman"/>
                <w:i/>
                <w:iCs/>
                <w:szCs w:val="24"/>
              </w:rPr>
            </w:pPr>
          </w:p>
        </w:tc>
        <w:tc>
          <w:tcPr>
            <w:tcW w:w="1501" w:type="dxa"/>
          </w:tcPr>
          <w:p w14:paraId="04579B0E" w14:textId="77777777" w:rsidR="006C242B" w:rsidRPr="004763B3" w:rsidRDefault="006C242B" w:rsidP="26289D07">
            <w:pPr>
              <w:spacing w:line="276" w:lineRule="auto"/>
              <w:rPr>
                <w:rFonts w:ascii="Times New Roman" w:eastAsia="Times New Roman" w:hAnsi="Times New Roman"/>
                <w:i/>
                <w:iCs/>
                <w:szCs w:val="24"/>
              </w:rPr>
            </w:pPr>
          </w:p>
        </w:tc>
        <w:tc>
          <w:tcPr>
            <w:tcW w:w="1069" w:type="dxa"/>
          </w:tcPr>
          <w:p w14:paraId="2FE425FA" w14:textId="77777777" w:rsidR="006C242B" w:rsidRPr="004763B3" w:rsidRDefault="006C242B" w:rsidP="26289D07">
            <w:pPr>
              <w:spacing w:line="276" w:lineRule="auto"/>
              <w:rPr>
                <w:rFonts w:ascii="Times New Roman" w:eastAsia="Times New Roman" w:hAnsi="Times New Roman"/>
                <w:i/>
                <w:iCs/>
                <w:szCs w:val="24"/>
              </w:rPr>
            </w:pPr>
          </w:p>
        </w:tc>
        <w:tc>
          <w:tcPr>
            <w:tcW w:w="1989" w:type="dxa"/>
          </w:tcPr>
          <w:p w14:paraId="62F7E244" w14:textId="77777777" w:rsidR="006C242B" w:rsidRPr="004763B3" w:rsidRDefault="006C242B" w:rsidP="26289D07">
            <w:pPr>
              <w:spacing w:line="276" w:lineRule="auto"/>
              <w:rPr>
                <w:rFonts w:ascii="Times New Roman" w:eastAsia="Times New Roman" w:hAnsi="Times New Roman"/>
                <w:i/>
                <w:iCs/>
                <w:szCs w:val="24"/>
              </w:rPr>
            </w:pPr>
          </w:p>
        </w:tc>
        <w:tc>
          <w:tcPr>
            <w:tcW w:w="1720" w:type="dxa"/>
          </w:tcPr>
          <w:p w14:paraId="5E91C302" w14:textId="4605AE2E" w:rsidR="006C242B" w:rsidRPr="004763B3" w:rsidRDefault="006C242B" w:rsidP="26289D07">
            <w:pPr>
              <w:spacing w:line="276" w:lineRule="auto"/>
              <w:rPr>
                <w:rFonts w:ascii="Times New Roman" w:eastAsia="Times New Roman" w:hAnsi="Times New Roman"/>
                <w:i/>
                <w:iCs/>
                <w:szCs w:val="24"/>
              </w:rPr>
            </w:pPr>
          </w:p>
        </w:tc>
        <w:tc>
          <w:tcPr>
            <w:tcW w:w="2386" w:type="dxa"/>
          </w:tcPr>
          <w:p w14:paraId="18F2FFBE"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64655012" w14:textId="77777777" w:rsidTr="26289D07">
        <w:tc>
          <w:tcPr>
            <w:tcW w:w="1683" w:type="dxa"/>
          </w:tcPr>
          <w:p w14:paraId="53FAAF8D" w14:textId="77777777" w:rsidR="006C242B" w:rsidRPr="004763B3" w:rsidRDefault="006C242B" w:rsidP="26289D07">
            <w:pPr>
              <w:spacing w:line="276" w:lineRule="auto"/>
              <w:rPr>
                <w:rFonts w:ascii="Times New Roman" w:eastAsia="Times New Roman" w:hAnsi="Times New Roman"/>
                <w:i/>
                <w:iCs/>
                <w:szCs w:val="24"/>
              </w:rPr>
            </w:pPr>
          </w:p>
        </w:tc>
        <w:tc>
          <w:tcPr>
            <w:tcW w:w="1501" w:type="dxa"/>
          </w:tcPr>
          <w:p w14:paraId="532D8D50" w14:textId="77777777" w:rsidR="006C242B" w:rsidRPr="004763B3" w:rsidRDefault="006C242B" w:rsidP="26289D07">
            <w:pPr>
              <w:spacing w:line="276" w:lineRule="auto"/>
              <w:rPr>
                <w:rFonts w:ascii="Times New Roman" w:eastAsia="Times New Roman" w:hAnsi="Times New Roman"/>
                <w:i/>
                <w:iCs/>
                <w:szCs w:val="24"/>
              </w:rPr>
            </w:pPr>
          </w:p>
        </w:tc>
        <w:tc>
          <w:tcPr>
            <w:tcW w:w="1069" w:type="dxa"/>
          </w:tcPr>
          <w:p w14:paraId="15930EC8" w14:textId="77777777" w:rsidR="006C242B" w:rsidRPr="004763B3" w:rsidRDefault="006C242B" w:rsidP="26289D07">
            <w:pPr>
              <w:spacing w:line="276" w:lineRule="auto"/>
              <w:rPr>
                <w:rFonts w:ascii="Times New Roman" w:eastAsia="Times New Roman" w:hAnsi="Times New Roman"/>
                <w:i/>
                <w:iCs/>
                <w:szCs w:val="24"/>
              </w:rPr>
            </w:pPr>
          </w:p>
        </w:tc>
        <w:tc>
          <w:tcPr>
            <w:tcW w:w="1989" w:type="dxa"/>
          </w:tcPr>
          <w:p w14:paraId="3525BB43" w14:textId="77777777" w:rsidR="006C242B" w:rsidRPr="004763B3" w:rsidRDefault="006C242B" w:rsidP="26289D07">
            <w:pPr>
              <w:spacing w:line="276" w:lineRule="auto"/>
              <w:rPr>
                <w:rFonts w:ascii="Times New Roman" w:eastAsia="Times New Roman" w:hAnsi="Times New Roman"/>
                <w:i/>
                <w:iCs/>
                <w:szCs w:val="24"/>
              </w:rPr>
            </w:pPr>
          </w:p>
        </w:tc>
        <w:tc>
          <w:tcPr>
            <w:tcW w:w="1720" w:type="dxa"/>
          </w:tcPr>
          <w:p w14:paraId="45AAC488" w14:textId="5AB03673" w:rsidR="006C242B" w:rsidRPr="004763B3" w:rsidRDefault="006C242B" w:rsidP="26289D07">
            <w:pPr>
              <w:spacing w:line="276" w:lineRule="auto"/>
              <w:rPr>
                <w:rFonts w:ascii="Times New Roman" w:eastAsia="Times New Roman" w:hAnsi="Times New Roman"/>
                <w:i/>
                <w:iCs/>
                <w:szCs w:val="24"/>
              </w:rPr>
            </w:pPr>
          </w:p>
        </w:tc>
        <w:tc>
          <w:tcPr>
            <w:tcW w:w="2386" w:type="dxa"/>
          </w:tcPr>
          <w:p w14:paraId="43425FE3"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79AA4556" w14:textId="77777777" w:rsidTr="26289D07">
        <w:tc>
          <w:tcPr>
            <w:tcW w:w="1683" w:type="dxa"/>
          </w:tcPr>
          <w:p w14:paraId="1DBD9CC1" w14:textId="77777777" w:rsidR="006C242B" w:rsidRPr="004763B3" w:rsidRDefault="006C242B" w:rsidP="26289D07">
            <w:pPr>
              <w:spacing w:line="276" w:lineRule="auto"/>
              <w:rPr>
                <w:rFonts w:ascii="Times New Roman" w:eastAsia="Times New Roman" w:hAnsi="Times New Roman"/>
                <w:i/>
                <w:iCs/>
                <w:szCs w:val="24"/>
              </w:rPr>
            </w:pPr>
          </w:p>
        </w:tc>
        <w:tc>
          <w:tcPr>
            <w:tcW w:w="1501" w:type="dxa"/>
          </w:tcPr>
          <w:p w14:paraId="0E336644" w14:textId="77777777" w:rsidR="006C242B" w:rsidRPr="004763B3" w:rsidRDefault="006C242B" w:rsidP="26289D07">
            <w:pPr>
              <w:spacing w:line="276" w:lineRule="auto"/>
              <w:rPr>
                <w:rFonts w:ascii="Times New Roman" w:eastAsia="Times New Roman" w:hAnsi="Times New Roman"/>
                <w:i/>
                <w:iCs/>
                <w:szCs w:val="24"/>
              </w:rPr>
            </w:pPr>
          </w:p>
        </w:tc>
        <w:tc>
          <w:tcPr>
            <w:tcW w:w="1069" w:type="dxa"/>
          </w:tcPr>
          <w:p w14:paraId="64E7037C" w14:textId="77777777" w:rsidR="006C242B" w:rsidRPr="004763B3" w:rsidRDefault="006C242B" w:rsidP="26289D07">
            <w:pPr>
              <w:spacing w:line="276" w:lineRule="auto"/>
              <w:rPr>
                <w:rFonts w:ascii="Times New Roman" w:eastAsia="Times New Roman" w:hAnsi="Times New Roman"/>
                <w:i/>
                <w:iCs/>
                <w:szCs w:val="24"/>
              </w:rPr>
            </w:pPr>
          </w:p>
        </w:tc>
        <w:tc>
          <w:tcPr>
            <w:tcW w:w="1989" w:type="dxa"/>
          </w:tcPr>
          <w:p w14:paraId="6EFA6AC6" w14:textId="77777777" w:rsidR="006C242B" w:rsidRPr="004763B3" w:rsidRDefault="006C242B" w:rsidP="26289D07">
            <w:pPr>
              <w:spacing w:line="276" w:lineRule="auto"/>
              <w:rPr>
                <w:rFonts w:ascii="Times New Roman" w:eastAsia="Times New Roman" w:hAnsi="Times New Roman"/>
                <w:i/>
                <w:iCs/>
                <w:szCs w:val="24"/>
              </w:rPr>
            </w:pPr>
          </w:p>
        </w:tc>
        <w:tc>
          <w:tcPr>
            <w:tcW w:w="1720" w:type="dxa"/>
          </w:tcPr>
          <w:p w14:paraId="0D7DA283" w14:textId="47FEE058" w:rsidR="006C242B" w:rsidRPr="004763B3" w:rsidRDefault="6C6D164B"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KOKKU km-ta:</w:t>
            </w:r>
          </w:p>
        </w:tc>
        <w:tc>
          <w:tcPr>
            <w:tcW w:w="2386" w:type="dxa"/>
          </w:tcPr>
          <w:p w14:paraId="27D035BC"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204BE9A1" w14:textId="77777777" w:rsidTr="26289D07">
        <w:tc>
          <w:tcPr>
            <w:tcW w:w="1683" w:type="dxa"/>
          </w:tcPr>
          <w:p w14:paraId="1432DE7E" w14:textId="77777777" w:rsidR="006C242B" w:rsidRPr="004763B3" w:rsidRDefault="006C242B" w:rsidP="26289D07">
            <w:pPr>
              <w:spacing w:line="276" w:lineRule="auto"/>
              <w:rPr>
                <w:rFonts w:ascii="Times New Roman" w:eastAsia="Times New Roman" w:hAnsi="Times New Roman"/>
                <w:i/>
                <w:iCs/>
                <w:szCs w:val="24"/>
              </w:rPr>
            </w:pPr>
          </w:p>
        </w:tc>
        <w:tc>
          <w:tcPr>
            <w:tcW w:w="1501" w:type="dxa"/>
          </w:tcPr>
          <w:p w14:paraId="7E8E5120" w14:textId="77777777" w:rsidR="006C242B" w:rsidRPr="004763B3" w:rsidRDefault="006C242B" w:rsidP="26289D07">
            <w:pPr>
              <w:spacing w:line="276" w:lineRule="auto"/>
              <w:rPr>
                <w:rFonts w:ascii="Times New Roman" w:eastAsia="Times New Roman" w:hAnsi="Times New Roman"/>
                <w:i/>
                <w:iCs/>
                <w:szCs w:val="24"/>
              </w:rPr>
            </w:pPr>
          </w:p>
        </w:tc>
        <w:tc>
          <w:tcPr>
            <w:tcW w:w="1069" w:type="dxa"/>
          </w:tcPr>
          <w:p w14:paraId="34CB3229" w14:textId="77777777" w:rsidR="006C242B" w:rsidRPr="004763B3" w:rsidRDefault="006C242B" w:rsidP="26289D07">
            <w:pPr>
              <w:spacing w:line="276" w:lineRule="auto"/>
              <w:rPr>
                <w:rFonts w:ascii="Times New Roman" w:eastAsia="Times New Roman" w:hAnsi="Times New Roman"/>
                <w:i/>
                <w:iCs/>
                <w:szCs w:val="24"/>
              </w:rPr>
            </w:pPr>
          </w:p>
        </w:tc>
        <w:tc>
          <w:tcPr>
            <w:tcW w:w="1989" w:type="dxa"/>
          </w:tcPr>
          <w:p w14:paraId="6636547A" w14:textId="77777777" w:rsidR="006C242B" w:rsidRPr="004763B3" w:rsidRDefault="006C242B" w:rsidP="26289D07">
            <w:pPr>
              <w:spacing w:line="276" w:lineRule="auto"/>
              <w:rPr>
                <w:rFonts w:ascii="Times New Roman" w:eastAsia="Times New Roman" w:hAnsi="Times New Roman"/>
                <w:i/>
                <w:iCs/>
                <w:szCs w:val="24"/>
              </w:rPr>
            </w:pPr>
          </w:p>
        </w:tc>
        <w:tc>
          <w:tcPr>
            <w:tcW w:w="1720" w:type="dxa"/>
          </w:tcPr>
          <w:p w14:paraId="72501A58" w14:textId="29BC915B" w:rsidR="006C242B" w:rsidRPr="004763B3" w:rsidRDefault="6C6D164B"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KOKKU km-ga:</w:t>
            </w:r>
          </w:p>
        </w:tc>
        <w:tc>
          <w:tcPr>
            <w:tcW w:w="2386" w:type="dxa"/>
          </w:tcPr>
          <w:p w14:paraId="060F9ECE" w14:textId="77777777" w:rsidR="006C242B" w:rsidRPr="004763B3" w:rsidRDefault="006C242B" w:rsidP="26289D07">
            <w:pPr>
              <w:spacing w:line="276" w:lineRule="auto"/>
              <w:rPr>
                <w:rFonts w:ascii="Times New Roman" w:eastAsia="Times New Roman" w:hAnsi="Times New Roman"/>
                <w:i/>
                <w:iCs/>
                <w:szCs w:val="24"/>
              </w:rPr>
            </w:pPr>
          </w:p>
        </w:tc>
      </w:tr>
    </w:tbl>
    <w:p w14:paraId="1B4E8016" w14:textId="77777777" w:rsidR="002529F2" w:rsidRPr="00D52AC5" w:rsidRDefault="002529F2" w:rsidP="26289D07">
      <w:pPr>
        <w:spacing w:line="276" w:lineRule="auto"/>
        <w:rPr>
          <w:b/>
          <w:bCs/>
          <w:szCs w:val="24"/>
        </w:rPr>
      </w:pPr>
    </w:p>
    <w:p w14:paraId="0B869E6E" w14:textId="1C3CC010" w:rsidR="00B825A2" w:rsidRPr="006C242B" w:rsidRDefault="22E509F4" w:rsidP="26289D07">
      <w:pPr>
        <w:pStyle w:val="ListParagraph"/>
        <w:numPr>
          <w:ilvl w:val="0"/>
          <w:numId w:val="19"/>
        </w:numPr>
        <w:spacing w:line="276" w:lineRule="auto"/>
        <w:contextualSpacing/>
        <w:rPr>
          <w:rFonts w:eastAsia="Times New Roman"/>
          <w:szCs w:val="24"/>
        </w:rPr>
      </w:pPr>
      <w:r w:rsidRPr="26289D07">
        <w:rPr>
          <w:rFonts w:eastAsia="Times New Roman"/>
          <w:szCs w:val="24"/>
        </w:rPr>
        <w:t>…………..…(dokumentide loetelu).</w:t>
      </w:r>
    </w:p>
    <w:p w14:paraId="4678A3AC" w14:textId="77777777" w:rsidR="00B825A2" w:rsidRPr="00167135" w:rsidRDefault="00B825A2" w:rsidP="26289D07">
      <w:pPr>
        <w:shd w:val="clear" w:color="auto" w:fill="FFFFFF" w:themeFill="background1"/>
        <w:spacing w:line="276" w:lineRule="auto"/>
        <w:rPr>
          <w:szCs w:val="24"/>
        </w:rPr>
      </w:pPr>
    </w:p>
    <w:p w14:paraId="1D2BE2CA" w14:textId="77777777" w:rsidR="00B825A2" w:rsidRPr="00167135" w:rsidRDefault="22E509F4" w:rsidP="26289D07">
      <w:pPr>
        <w:shd w:val="clear" w:color="auto" w:fill="FFFFFF" w:themeFill="background1"/>
        <w:spacing w:line="276" w:lineRule="auto"/>
        <w:rPr>
          <w:i/>
          <w:iCs/>
          <w:szCs w:val="24"/>
        </w:rPr>
      </w:pPr>
      <w:r w:rsidRPr="26289D07">
        <w:rPr>
          <w:szCs w:val="24"/>
        </w:rPr>
        <w:t>Üleantava lepingu eseme maksumus on</w:t>
      </w:r>
      <w:r w:rsidRPr="26289D07">
        <w:rPr>
          <w:i/>
          <w:iCs/>
          <w:szCs w:val="24"/>
        </w:rPr>
        <w:t xml:space="preserve"> ………………. </w:t>
      </w:r>
      <w:r w:rsidRPr="26289D07">
        <w:rPr>
          <w:szCs w:val="24"/>
        </w:rPr>
        <w:t>eurot (lisandub käibemaks).</w:t>
      </w:r>
    </w:p>
    <w:p w14:paraId="11C70C4A" w14:textId="77777777" w:rsidR="006C242B" w:rsidRDefault="006C242B" w:rsidP="26289D07">
      <w:pPr>
        <w:shd w:val="clear" w:color="auto" w:fill="FFFFFF" w:themeFill="background1"/>
        <w:spacing w:line="276" w:lineRule="auto"/>
        <w:rPr>
          <w:szCs w:val="24"/>
        </w:rPr>
      </w:pPr>
    </w:p>
    <w:p w14:paraId="37A8290A" w14:textId="57C222DB" w:rsidR="00B825A2" w:rsidRDefault="6C6D164B" w:rsidP="26289D07">
      <w:pPr>
        <w:shd w:val="clear" w:color="auto" w:fill="FFFFFF" w:themeFill="background1"/>
        <w:spacing w:line="276" w:lineRule="auto"/>
        <w:rPr>
          <w:szCs w:val="24"/>
        </w:rPr>
      </w:pPr>
      <w:r w:rsidRPr="26289D07">
        <w:rPr>
          <w:szCs w:val="24"/>
        </w:rPr>
        <w:t xml:space="preserve">Lepingu jääk … </w:t>
      </w:r>
      <w:r w:rsidRPr="26289D07">
        <w:rPr>
          <w:i/>
          <w:iCs/>
          <w:szCs w:val="24"/>
        </w:rPr>
        <w:t>(tuua välja siis, kui töid antakse üle kuude kaupa)</w:t>
      </w:r>
      <w:r w:rsidRPr="26289D07">
        <w:rPr>
          <w:szCs w:val="24"/>
        </w:rPr>
        <w:t>.</w:t>
      </w:r>
    </w:p>
    <w:p w14:paraId="2987013B" w14:textId="77777777" w:rsidR="006C242B" w:rsidRPr="00167135" w:rsidRDefault="006C242B" w:rsidP="26289D07">
      <w:pPr>
        <w:shd w:val="clear" w:color="auto" w:fill="FFFFFF" w:themeFill="background1"/>
        <w:spacing w:line="276" w:lineRule="auto"/>
        <w:rPr>
          <w:szCs w:val="24"/>
        </w:rPr>
      </w:pPr>
    </w:p>
    <w:p w14:paraId="493B2D50" w14:textId="77777777" w:rsidR="00B825A2" w:rsidRDefault="22E509F4" w:rsidP="26289D07">
      <w:pPr>
        <w:shd w:val="clear" w:color="auto" w:fill="FFFFFF" w:themeFill="background1"/>
        <w:spacing w:line="276" w:lineRule="auto"/>
        <w:rPr>
          <w:szCs w:val="24"/>
        </w:rPr>
      </w:pPr>
      <w:r w:rsidRPr="26289D07">
        <w:rPr>
          <w:szCs w:val="24"/>
        </w:rPr>
        <w:t xml:space="preserve">………………. </w:t>
      </w:r>
      <w:r w:rsidRPr="26289D07">
        <w:rPr>
          <w:i/>
          <w:iCs/>
          <w:szCs w:val="24"/>
        </w:rPr>
        <w:t>(</w:t>
      </w:r>
      <w:r w:rsidRPr="26289D07">
        <w:rPr>
          <w:szCs w:val="24"/>
        </w:rPr>
        <w:t>täitja</w:t>
      </w:r>
      <w:r w:rsidRPr="26289D07">
        <w:rPr>
          <w:i/>
          <w:iCs/>
          <w:szCs w:val="24"/>
        </w:rPr>
        <w:t xml:space="preserve"> lepingujärgse kontaktisiku nimi)  </w:t>
      </w:r>
      <w:r w:rsidRPr="26289D07">
        <w:rPr>
          <w:szCs w:val="24"/>
        </w:rPr>
        <w:t>kinnitab, et lepingu ese on üleantud tähtaegselt, vastavalt lepingus sätestatud tingimustele.</w:t>
      </w:r>
    </w:p>
    <w:p w14:paraId="7E46373E" w14:textId="77777777" w:rsidR="00B825A2" w:rsidRPr="00167135" w:rsidRDefault="00B825A2" w:rsidP="26289D07">
      <w:pPr>
        <w:shd w:val="clear" w:color="auto" w:fill="FFFFFF" w:themeFill="background1"/>
        <w:spacing w:line="276" w:lineRule="auto"/>
        <w:rPr>
          <w:szCs w:val="24"/>
        </w:rPr>
      </w:pPr>
    </w:p>
    <w:p w14:paraId="66C235EA" w14:textId="77777777" w:rsidR="00B825A2" w:rsidRPr="00167135" w:rsidRDefault="22E509F4" w:rsidP="26289D07">
      <w:pPr>
        <w:shd w:val="clear" w:color="auto" w:fill="FFFFFF" w:themeFill="background1"/>
        <w:spacing w:line="276" w:lineRule="auto"/>
        <w:rPr>
          <w:szCs w:val="24"/>
        </w:rPr>
      </w:pPr>
      <w:r w:rsidRPr="26289D07">
        <w:rPr>
          <w:szCs w:val="24"/>
        </w:rPr>
        <w:t xml:space="preserve">…………….. </w:t>
      </w:r>
      <w:r w:rsidRPr="26289D07">
        <w:rPr>
          <w:i/>
          <w:iCs/>
          <w:szCs w:val="24"/>
        </w:rPr>
        <w:t>(</w:t>
      </w:r>
      <w:r w:rsidRPr="26289D07">
        <w:rPr>
          <w:szCs w:val="24"/>
        </w:rPr>
        <w:t>tellija</w:t>
      </w:r>
      <w:r w:rsidRPr="26289D07">
        <w:rPr>
          <w:i/>
          <w:iCs/>
          <w:szCs w:val="24"/>
        </w:rPr>
        <w:t xml:space="preserve"> lepingujärgse kontaktisiku nimi) </w:t>
      </w:r>
      <w:r w:rsidRPr="26289D07">
        <w:rPr>
          <w:szCs w:val="24"/>
        </w:rPr>
        <w:t>kinnitab, et vastuvõetud lepingu ese vastab lepingus sätestatud tingimustele ning lepingu ese on üleantud ja vastuvõetud vastavalt lepingus sätestatud tähtajale ja tingimustele.</w:t>
      </w:r>
    </w:p>
    <w:p w14:paraId="359456FC" w14:textId="77777777" w:rsidR="00B825A2" w:rsidRPr="00167135" w:rsidRDefault="00B825A2" w:rsidP="26289D07">
      <w:pPr>
        <w:shd w:val="clear" w:color="auto" w:fill="FFFFFF" w:themeFill="background1"/>
        <w:spacing w:line="276" w:lineRule="auto"/>
        <w:rPr>
          <w:i/>
          <w:iCs/>
          <w:szCs w:val="24"/>
        </w:rPr>
      </w:pPr>
    </w:p>
    <w:p w14:paraId="16D9CD74" w14:textId="77777777" w:rsidR="00B825A2" w:rsidRPr="00167135" w:rsidRDefault="22E509F4" w:rsidP="26289D07">
      <w:pPr>
        <w:shd w:val="clear" w:color="auto" w:fill="FFFFFF" w:themeFill="background1"/>
        <w:spacing w:line="276" w:lineRule="auto"/>
        <w:rPr>
          <w:i/>
          <w:iCs/>
          <w:szCs w:val="24"/>
        </w:rPr>
      </w:pPr>
      <w:r w:rsidRPr="26289D07">
        <w:rPr>
          <w:i/>
          <w:iCs/>
          <w:szCs w:val="24"/>
        </w:rPr>
        <w:t>Käesolev üleandmise-vastuvõtmise akt on allkirjastatud digitaalselt.</w:t>
      </w:r>
    </w:p>
    <w:p w14:paraId="3CAB8EB1" w14:textId="77777777" w:rsidR="00B825A2" w:rsidRPr="00167135" w:rsidRDefault="00B825A2" w:rsidP="26289D07">
      <w:pPr>
        <w:spacing w:line="276" w:lineRule="auto"/>
        <w:rPr>
          <w:szCs w:val="24"/>
        </w:rPr>
      </w:pPr>
    </w:p>
    <w:p w14:paraId="1C8DF4F2" w14:textId="77777777" w:rsidR="00B825A2" w:rsidRPr="00167135" w:rsidRDefault="00B825A2" w:rsidP="26289D07">
      <w:pPr>
        <w:spacing w:line="276" w:lineRule="auto"/>
        <w:rPr>
          <w:szCs w:val="24"/>
          <w:u w:val="single"/>
        </w:rPr>
      </w:pPr>
    </w:p>
    <w:p w14:paraId="0CFA96D3" w14:textId="77777777" w:rsidR="00B825A2" w:rsidRPr="00167135" w:rsidRDefault="22E509F4" w:rsidP="26289D07">
      <w:pPr>
        <w:spacing w:line="276" w:lineRule="auto"/>
        <w:rPr>
          <w:szCs w:val="24"/>
          <w:u w:val="single"/>
        </w:rPr>
      </w:pPr>
      <w:r w:rsidRPr="26289D07">
        <w:rPr>
          <w:szCs w:val="24"/>
          <w:u w:val="single"/>
        </w:rPr>
        <w:t>Täitja:</w:t>
      </w:r>
      <w:r w:rsidR="00B825A2">
        <w:tab/>
      </w:r>
      <w:r w:rsidR="00B825A2">
        <w:tab/>
      </w:r>
      <w:r w:rsidR="00B825A2">
        <w:tab/>
      </w:r>
      <w:r w:rsidR="00B825A2">
        <w:tab/>
      </w:r>
      <w:r w:rsidR="00B825A2">
        <w:tab/>
      </w:r>
      <w:r w:rsidR="00B825A2">
        <w:tab/>
      </w:r>
      <w:r w:rsidR="00B825A2">
        <w:tab/>
      </w:r>
      <w:r w:rsidR="00B825A2">
        <w:tab/>
      </w:r>
      <w:r w:rsidRPr="26289D07">
        <w:rPr>
          <w:szCs w:val="24"/>
          <w:u w:val="single"/>
        </w:rPr>
        <w:t>Tellija:</w:t>
      </w:r>
    </w:p>
    <w:p w14:paraId="0478C4E5" w14:textId="77777777" w:rsidR="00B825A2" w:rsidRPr="00167135" w:rsidRDefault="00B825A2" w:rsidP="26289D07">
      <w:pPr>
        <w:spacing w:line="276" w:lineRule="auto"/>
        <w:rPr>
          <w:szCs w:val="24"/>
        </w:rPr>
      </w:pPr>
    </w:p>
    <w:p w14:paraId="28262710" w14:textId="77777777" w:rsidR="00B825A2" w:rsidRPr="00167135" w:rsidRDefault="22E509F4" w:rsidP="26289D07">
      <w:pPr>
        <w:spacing w:line="276" w:lineRule="auto"/>
        <w:rPr>
          <w:szCs w:val="24"/>
        </w:rPr>
      </w:pPr>
      <w:r w:rsidRPr="26289D07">
        <w:rPr>
          <w:szCs w:val="24"/>
        </w:rPr>
        <w:t>…………………</w:t>
      </w:r>
      <w:r w:rsidR="00B825A2">
        <w:tab/>
      </w:r>
      <w:r w:rsidR="00B825A2">
        <w:tab/>
      </w:r>
      <w:r w:rsidR="00B825A2">
        <w:tab/>
      </w:r>
      <w:r w:rsidR="00B825A2">
        <w:tab/>
      </w:r>
      <w:r w:rsidR="00B825A2">
        <w:tab/>
      </w:r>
      <w:r w:rsidR="00B825A2">
        <w:tab/>
      </w:r>
      <w:r w:rsidRPr="26289D07">
        <w:rPr>
          <w:szCs w:val="24"/>
        </w:rPr>
        <w:t>………………….</w:t>
      </w:r>
    </w:p>
    <w:p w14:paraId="13B9742C" w14:textId="77777777" w:rsidR="00B825A2" w:rsidRPr="00DA2CDD" w:rsidRDefault="00B825A2" w:rsidP="26289D07">
      <w:pPr>
        <w:spacing w:line="276" w:lineRule="auto"/>
        <w:rPr>
          <w:szCs w:val="24"/>
        </w:rPr>
      </w:pPr>
    </w:p>
    <w:p w14:paraId="4CAA868A" w14:textId="77777777" w:rsidR="00B825A2" w:rsidRPr="0007225B" w:rsidRDefault="00B825A2" w:rsidP="26289D07">
      <w:pPr>
        <w:spacing w:line="276" w:lineRule="auto"/>
        <w:rPr>
          <w:szCs w:val="24"/>
        </w:rPr>
      </w:pPr>
    </w:p>
    <w:p w14:paraId="48E91864" w14:textId="126D32A4" w:rsidR="006C242B" w:rsidRPr="006C242B" w:rsidRDefault="006C242B" w:rsidP="26289D07">
      <w:pPr>
        <w:spacing w:line="276" w:lineRule="auto"/>
        <w:rPr>
          <w:i/>
          <w:iCs/>
          <w:szCs w:val="24"/>
        </w:rPr>
      </w:pPr>
    </w:p>
    <w:sectPr w:rsidR="006C242B" w:rsidRPr="006C242B" w:rsidSect="00792ECB">
      <w:headerReference w:type="default" r:id="rId12"/>
      <w:type w:val="continuous"/>
      <w:pgSz w:w="11906" w:h="16838" w:code="9"/>
      <w:pgMar w:top="454" w:right="680" w:bottom="510" w:left="181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B042" w14:textId="77777777" w:rsidR="002B4B4E" w:rsidRDefault="002B4B4E">
      <w:r>
        <w:separator/>
      </w:r>
    </w:p>
  </w:endnote>
  <w:endnote w:type="continuationSeparator" w:id="0">
    <w:p w14:paraId="1AAB8E98" w14:textId="77777777" w:rsidR="002B4B4E" w:rsidRDefault="002B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182AC" w14:textId="77777777" w:rsidR="002B4B4E" w:rsidRDefault="002B4B4E">
      <w:r>
        <w:separator/>
      </w:r>
    </w:p>
  </w:footnote>
  <w:footnote w:type="continuationSeparator" w:id="0">
    <w:p w14:paraId="6A8C6116" w14:textId="77777777" w:rsidR="002B4B4E" w:rsidRDefault="002B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701F" w14:textId="13F72887"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881120">
      <w:rPr>
        <w:rStyle w:val="PageNumber"/>
        <w:noProof/>
      </w:rPr>
      <w:t>6</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81120">
      <w:rPr>
        <w:rStyle w:val="PageNumber"/>
        <w:noProof/>
      </w:rPr>
      <w:t>6</w:t>
    </w:r>
    <w:r>
      <w:rPr>
        <w:rStyle w:val="PageNumber"/>
      </w:rPr>
      <w:fldChar w:fldCharType="end"/>
    </w:r>
    <w:r w:rsidR="005A223E">
      <w:rPr>
        <w:rStyle w:val="PageNumber"/>
      </w:rPr>
      <w:t>)</w:t>
    </w:r>
  </w:p>
  <w:p w14:paraId="718C7020"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1481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139F7"/>
    <w:multiLevelType w:val="multilevel"/>
    <w:tmpl w:val="A1A6EB9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145"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3636D"/>
    <w:multiLevelType w:val="multilevel"/>
    <w:tmpl w:val="A3E86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3CB7F3"/>
    <w:multiLevelType w:val="multilevel"/>
    <w:tmpl w:val="E3F02FB0"/>
    <w:lvl w:ilvl="0">
      <w:start w:val="1"/>
      <w:numFmt w:val="decimal"/>
      <w:lvlText w:val="%1."/>
      <w:lvlJc w:val="left"/>
      <w:pPr>
        <w:ind w:left="1498" w:hanging="360"/>
      </w:pPr>
    </w:lvl>
    <w:lvl w:ilvl="1">
      <w:start w:val="1"/>
      <w:numFmt w:val="decimal"/>
      <w:lvlText w:val="%1.%2."/>
      <w:lvlJc w:val="left"/>
      <w:pPr>
        <w:ind w:left="2218" w:hanging="360"/>
      </w:pPr>
    </w:lvl>
    <w:lvl w:ilvl="2">
      <w:start w:val="1"/>
      <w:numFmt w:val="decimal"/>
      <w:lvlText w:val="%1.%2.%3."/>
      <w:lvlJc w:val="left"/>
      <w:pPr>
        <w:ind w:left="2938" w:hanging="180"/>
      </w:pPr>
    </w:lvl>
    <w:lvl w:ilvl="3">
      <w:start w:val="1"/>
      <w:numFmt w:val="decimal"/>
      <w:lvlText w:val="%1.%2.%3.%4."/>
      <w:lvlJc w:val="left"/>
      <w:pPr>
        <w:ind w:left="3658" w:hanging="360"/>
      </w:pPr>
    </w:lvl>
    <w:lvl w:ilvl="4">
      <w:start w:val="1"/>
      <w:numFmt w:val="decimal"/>
      <w:lvlText w:val="%1.%2.%3.%4.%5."/>
      <w:lvlJc w:val="left"/>
      <w:pPr>
        <w:ind w:left="4378" w:hanging="360"/>
      </w:pPr>
    </w:lvl>
    <w:lvl w:ilvl="5">
      <w:start w:val="1"/>
      <w:numFmt w:val="decimal"/>
      <w:lvlText w:val="%1.%2.%3.%4.%5.%6."/>
      <w:lvlJc w:val="left"/>
      <w:pPr>
        <w:ind w:left="5098" w:hanging="180"/>
      </w:pPr>
    </w:lvl>
    <w:lvl w:ilvl="6">
      <w:start w:val="1"/>
      <w:numFmt w:val="decimal"/>
      <w:lvlText w:val="%1.%2.%3.%4.%5.%6.%7."/>
      <w:lvlJc w:val="left"/>
      <w:pPr>
        <w:ind w:left="5818" w:hanging="360"/>
      </w:pPr>
    </w:lvl>
    <w:lvl w:ilvl="7">
      <w:start w:val="1"/>
      <w:numFmt w:val="decimal"/>
      <w:lvlText w:val="%1.%2.%3.%4.%5.%6.%7.%8."/>
      <w:lvlJc w:val="left"/>
      <w:pPr>
        <w:ind w:left="6538" w:hanging="360"/>
      </w:pPr>
    </w:lvl>
    <w:lvl w:ilvl="8">
      <w:start w:val="1"/>
      <w:numFmt w:val="decimal"/>
      <w:lvlText w:val="%1.%2.%3.%4.%5.%6.%7.%8.%9."/>
      <w:lvlJc w:val="left"/>
      <w:pPr>
        <w:ind w:left="7258" w:hanging="180"/>
      </w:pPr>
    </w:lvl>
  </w:abstractNum>
  <w:abstractNum w:abstractNumId="5" w15:restartNumberingAfterBreak="0">
    <w:nsid w:val="1D21222A"/>
    <w:multiLevelType w:val="hybridMultilevel"/>
    <w:tmpl w:val="FDF66194"/>
    <w:lvl w:ilvl="0" w:tplc="EE32AA2E">
      <w:numFmt w:val="none"/>
      <w:lvlText w:val=""/>
      <w:lvlJc w:val="left"/>
      <w:pPr>
        <w:tabs>
          <w:tab w:val="num" w:pos="360"/>
        </w:tabs>
      </w:pPr>
    </w:lvl>
    <w:lvl w:ilvl="1" w:tplc="43208F9E">
      <w:start w:val="1"/>
      <w:numFmt w:val="lowerLetter"/>
      <w:lvlText w:val="%2."/>
      <w:lvlJc w:val="left"/>
      <w:pPr>
        <w:ind w:left="1440" w:hanging="360"/>
      </w:pPr>
    </w:lvl>
    <w:lvl w:ilvl="2" w:tplc="0F881316">
      <w:start w:val="1"/>
      <w:numFmt w:val="lowerRoman"/>
      <w:lvlText w:val="%3."/>
      <w:lvlJc w:val="right"/>
      <w:pPr>
        <w:ind w:left="2160" w:hanging="180"/>
      </w:pPr>
    </w:lvl>
    <w:lvl w:ilvl="3" w:tplc="88164224">
      <w:start w:val="1"/>
      <w:numFmt w:val="decimal"/>
      <w:lvlText w:val="%4."/>
      <w:lvlJc w:val="left"/>
      <w:pPr>
        <w:ind w:left="2880" w:hanging="360"/>
      </w:pPr>
    </w:lvl>
    <w:lvl w:ilvl="4" w:tplc="EA3A77AA">
      <w:start w:val="1"/>
      <w:numFmt w:val="lowerLetter"/>
      <w:lvlText w:val="%5."/>
      <w:lvlJc w:val="left"/>
      <w:pPr>
        <w:ind w:left="3600" w:hanging="360"/>
      </w:pPr>
    </w:lvl>
    <w:lvl w:ilvl="5" w:tplc="0F1AA142">
      <w:start w:val="1"/>
      <w:numFmt w:val="lowerRoman"/>
      <w:lvlText w:val="%6."/>
      <w:lvlJc w:val="right"/>
      <w:pPr>
        <w:ind w:left="4320" w:hanging="180"/>
      </w:pPr>
    </w:lvl>
    <w:lvl w:ilvl="6" w:tplc="FAC612E0">
      <w:start w:val="1"/>
      <w:numFmt w:val="decimal"/>
      <w:lvlText w:val="%7."/>
      <w:lvlJc w:val="left"/>
      <w:pPr>
        <w:ind w:left="5040" w:hanging="360"/>
      </w:pPr>
    </w:lvl>
    <w:lvl w:ilvl="7" w:tplc="8F147688">
      <w:start w:val="1"/>
      <w:numFmt w:val="lowerLetter"/>
      <w:lvlText w:val="%8."/>
      <w:lvlJc w:val="left"/>
      <w:pPr>
        <w:ind w:left="5760" w:hanging="360"/>
      </w:pPr>
    </w:lvl>
    <w:lvl w:ilvl="8" w:tplc="B91E6754">
      <w:start w:val="1"/>
      <w:numFmt w:val="lowerRoman"/>
      <w:lvlText w:val="%9."/>
      <w:lvlJc w:val="right"/>
      <w:pPr>
        <w:ind w:left="6480" w:hanging="180"/>
      </w:pPr>
    </w:lvl>
  </w:abstractNum>
  <w:abstractNum w:abstractNumId="6" w15:restartNumberingAfterBreak="0">
    <w:nsid w:val="1D847B4C"/>
    <w:multiLevelType w:val="multilevel"/>
    <w:tmpl w:val="F858F08C"/>
    <w:lvl w:ilvl="0">
      <w:start w:val="3"/>
      <w:numFmt w:val="decimal"/>
      <w:lvlText w:val="%1"/>
      <w:lvlJc w:val="left"/>
      <w:pPr>
        <w:ind w:left="360" w:hanging="360"/>
      </w:pPr>
      <w:rPr>
        <w:rFonts w:hint="default"/>
        <w:b/>
        <w:bCs/>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E54A7D3"/>
    <w:multiLevelType w:val="multilevel"/>
    <w:tmpl w:val="4502B06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418457"/>
    <w:multiLevelType w:val="multilevel"/>
    <w:tmpl w:val="41C48D4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7870DC"/>
    <w:multiLevelType w:val="hybridMultilevel"/>
    <w:tmpl w:val="F08CD5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D5A4B1"/>
    <w:multiLevelType w:val="hybridMultilevel"/>
    <w:tmpl w:val="22DA5672"/>
    <w:lvl w:ilvl="0" w:tplc="C472C8A8">
      <w:numFmt w:val="none"/>
      <w:lvlText w:val=""/>
      <w:lvlJc w:val="left"/>
      <w:pPr>
        <w:tabs>
          <w:tab w:val="num" w:pos="360"/>
        </w:tabs>
      </w:pPr>
    </w:lvl>
    <w:lvl w:ilvl="1" w:tplc="50EE18CE">
      <w:start w:val="1"/>
      <w:numFmt w:val="lowerLetter"/>
      <w:lvlText w:val="%2."/>
      <w:lvlJc w:val="left"/>
      <w:pPr>
        <w:ind w:left="1440" w:hanging="360"/>
      </w:pPr>
    </w:lvl>
    <w:lvl w:ilvl="2" w:tplc="F664E328">
      <w:start w:val="1"/>
      <w:numFmt w:val="lowerRoman"/>
      <w:lvlText w:val="%3."/>
      <w:lvlJc w:val="right"/>
      <w:pPr>
        <w:ind w:left="2160" w:hanging="180"/>
      </w:pPr>
    </w:lvl>
    <w:lvl w:ilvl="3" w:tplc="0B32E50C">
      <w:start w:val="1"/>
      <w:numFmt w:val="decimal"/>
      <w:lvlText w:val="%4."/>
      <w:lvlJc w:val="left"/>
      <w:pPr>
        <w:ind w:left="2880" w:hanging="360"/>
      </w:pPr>
    </w:lvl>
    <w:lvl w:ilvl="4" w:tplc="9C724116">
      <w:start w:val="1"/>
      <w:numFmt w:val="lowerLetter"/>
      <w:lvlText w:val="%5."/>
      <w:lvlJc w:val="left"/>
      <w:pPr>
        <w:ind w:left="3600" w:hanging="360"/>
      </w:pPr>
    </w:lvl>
    <w:lvl w:ilvl="5" w:tplc="3E60558A">
      <w:start w:val="1"/>
      <w:numFmt w:val="lowerRoman"/>
      <w:lvlText w:val="%6."/>
      <w:lvlJc w:val="right"/>
      <w:pPr>
        <w:ind w:left="4320" w:hanging="180"/>
      </w:pPr>
    </w:lvl>
    <w:lvl w:ilvl="6" w:tplc="F530D674">
      <w:start w:val="1"/>
      <w:numFmt w:val="decimal"/>
      <w:lvlText w:val="%7."/>
      <w:lvlJc w:val="left"/>
      <w:pPr>
        <w:ind w:left="5040" w:hanging="360"/>
      </w:pPr>
    </w:lvl>
    <w:lvl w:ilvl="7" w:tplc="97E82A60">
      <w:start w:val="1"/>
      <w:numFmt w:val="lowerLetter"/>
      <w:lvlText w:val="%8."/>
      <w:lvlJc w:val="left"/>
      <w:pPr>
        <w:ind w:left="5760" w:hanging="360"/>
      </w:pPr>
    </w:lvl>
    <w:lvl w:ilvl="8" w:tplc="EB20B8AC">
      <w:start w:val="1"/>
      <w:numFmt w:val="lowerRoman"/>
      <w:lvlText w:val="%9."/>
      <w:lvlJc w:val="right"/>
      <w:pPr>
        <w:ind w:left="6480" w:hanging="180"/>
      </w:pPr>
    </w:lvl>
  </w:abstractNum>
  <w:abstractNum w:abstractNumId="11"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5CF685A"/>
    <w:multiLevelType w:val="multilevel"/>
    <w:tmpl w:val="41BAD18A"/>
    <w:lvl w:ilvl="0">
      <w:start w:val="2"/>
      <w:numFmt w:val="decimal"/>
      <w:lvlText w:val="%1."/>
      <w:lvlJc w:val="left"/>
      <w:pPr>
        <w:ind w:left="360" w:hanging="360"/>
      </w:pPr>
      <w:rPr>
        <w:rFonts w:hint="default"/>
        <w:b/>
        <w:bCs/>
        <w:i w:val="0"/>
        <w:iCs/>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4BEBDF6F"/>
    <w:multiLevelType w:val="hybridMultilevel"/>
    <w:tmpl w:val="B1547AA6"/>
    <w:lvl w:ilvl="0" w:tplc="C178AE64">
      <w:numFmt w:val="none"/>
      <w:lvlText w:val=""/>
      <w:lvlJc w:val="left"/>
      <w:pPr>
        <w:tabs>
          <w:tab w:val="num" w:pos="360"/>
        </w:tabs>
      </w:pPr>
    </w:lvl>
    <w:lvl w:ilvl="1" w:tplc="C7709730">
      <w:start w:val="1"/>
      <w:numFmt w:val="lowerLetter"/>
      <w:lvlText w:val="%2."/>
      <w:lvlJc w:val="left"/>
      <w:pPr>
        <w:ind w:left="1440" w:hanging="360"/>
      </w:pPr>
    </w:lvl>
    <w:lvl w:ilvl="2" w:tplc="88F0C2D2">
      <w:start w:val="1"/>
      <w:numFmt w:val="lowerRoman"/>
      <w:lvlText w:val="%3."/>
      <w:lvlJc w:val="right"/>
      <w:pPr>
        <w:ind w:left="2160" w:hanging="180"/>
      </w:pPr>
    </w:lvl>
    <w:lvl w:ilvl="3" w:tplc="89CCDF5C">
      <w:start w:val="1"/>
      <w:numFmt w:val="decimal"/>
      <w:lvlText w:val="%4."/>
      <w:lvlJc w:val="left"/>
      <w:pPr>
        <w:ind w:left="2880" w:hanging="360"/>
      </w:pPr>
    </w:lvl>
    <w:lvl w:ilvl="4" w:tplc="703E6E4C">
      <w:start w:val="1"/>
      <w:numFmt w:val="lowerLetter"/>
      <w:lvlText w:val="%5."/>
      <w:lvlJc w:val="left"/>
      <w:pPr>
        <w:ind w:left="3600" w:hanging="360"/>
      </w:pPr>
    </w:lvl>
    <w:lvl w:ilvl="5" w:tplc="B3FC3D3C">
      <w:start w:val="1"/>
      <w:numFmt w:val="lowerRoman"/>
      <w:lvlText w:val="%6."/>
      <w:lvlJc w:val="right"/>
      <w:pPr>
        <w:ind w:left="4320" w:hanging="180"/>
      </w:pPr>
    </w:lvl>
    <w:lvl w:ilvl="6" w:tplc="AFA4C8AC">
      <w:start w:val="1"/>
      <w:numFmt w:val="decimal"/>
      <w:lvlText w:val="%7."/>
      <w:lvlJc w:val="left"/>
      <w:pPr>
        <w:ind w:left="5040" w:hanging="360"/>
      </w:pPr>
    </w:lvl>
    <w:lvl w:ilvl="7" w:tplc="1AE2D454">
      <w:start w:val="1"/>
      <w:numFmt w:val="lowerLetter"/>
      <w:lvlText w:val="%8."/>
      <w:lvlJc w:val="left"/>
      <w:pPr>
        <w:ind w:left="5760" w:hanging="360"/>
      </w:pPr>
    </w:lvl>
    <w:lvl w:ilvl="8" w:tplc="1A36D336">
      <w:start w:val="1"/>
      <w:numFmt w:val="lowerRoman"/>
      <w:lvlText w:val="%9."/>
      <w:lvlJc w:val="right"/>
      <w:pPr>
        <w:ind w:left="6480" w:hanging="180"/>
      </w:pPr>
    </w:lvl>
  </w:abstractNum>
  <w:abstractNum w:abstractNumId="14" w15:restartNumberingAfterBreak="0">
    <w:nsid w:val="4C940911"/>
    <w:multiLevelType w:val="multilevel"/>
    <w:tmpl w:val="57001C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89144E"/>
    <w:multiLevelType w:val="multilevel"/>
    <w:tmpl w:val="5B4CE3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132093"/>
    <w:multiLevelType w:val="multilevel"/>
    <w:tmpl w:val="D0BEA0D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F02CE4"/>
    <w:multiLevelType w:val="multilevel"/>
    <w:tmpl w:val="00FE8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0F708C"/>
    <w:multiLevelType w:val="multilevel"/>
    <w:tmpl w:val="BDCCF1B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E34341"/>
    <w:multiLevelType w:val="multilevel"/>
    <w:tmpl w:val="E438E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37290969">
    <w:abstractNumId w:val="7"/>
  </w:num>
  <w:num w:numId="2" w16cid:durableId="863254778">
    <w:abstractNumId w:val="4"/>
  </w:num>
  <w:num w:numId="3" w16cid:durableId="342708707">
    <w:abstractNumId w:val="8"/>
  </w:num>
  <w:num w:numId="4" w16cid:durableId="390426662">
    <w:abstractNumId w:val="18"/>
  </w:num>
  <w:num w:numId="5" w16cid:durableId="1086804604">
    <w:abstractNumId w:val="13"/>
  </w:num>
  <w:num w:numId="6" w16cid:durableId="780303300">
    <w:abstractNumId w:val="10"/>
  </w:num>
  <w:num w:numId="7" w16cid:durableId="1229807065">
    <w:abstractNumId w:val="5"/>
  </w:num>
  <w:num w:numId="8" w16cid:durableId="1737583637">
    <w:abstractNumId w:val="20"/>
  </w:num>
  <w:num w:numId="9" w16cid:durableId="657340386">
    <w:abstractNumId w:val="11"/>
  </w:num>
  <w:num w:numId="10" w16cid:durableId="1188981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4430477">
    <w:abstractNumId w:val="12"/>
  </w:num>
  <w:num w:numId="12" w16cid:durableId="584385509">
    <w:abstractNumId w:val="3"/>
  </w:num>
  <w:num w:numId="13" w16cid:durableId="752819854">
    <w:abstractNumId w:val="17"/>
  </w:num>
  <w:num w:numId="14" w16cid:durableId="754940743">
    <w:abstractNumId w:val="6"/>
  </w:num>
  <w:num w:numId="15" w16cid:durableId="1651668111">
    <w:abstractNumId w:val="14"/>
  </w:num>
  <w:num w:numId="16" w16cid:durableId="1415198830">
    <w:abstractNumId w:val="1"/>
  </w:num>
  <w:num w:numId="17" w16cid:durableId="131559463">
    <w:abstractNumId w:val="15"/>
  </w:num>
  <w:num w:numId="18" w16cid:durableId="688416155">
    <w:abstractNumId w:val="16"/>
  </w:num>
  <w:num w:numId="19" w16cid:durableId="584613505">
    <w:abstractNumId w:val="9"/>
  </w:num>
  <w:num w:numId="20" w16cid:durableId="1819497387">
    <w:abstractNumId w:val="2"/>
  </w:num>
  <w:num w:numId="21" w16cid:durableId="8264813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F"/>
    <w:rsid w:val="000015F7"/>
    <w:rsid w:val="00015867"/>
    <w:rsid w:val="0002274E"/>
    <w:rsid w:val="000231CB"/>
    <w:rsid w:val="00024791"/>
    <w:rsid w:val="00025B23"/>
    <w:rsid w:val="000425ED"/>
    <w:rsid w:val="00044B50"/>
    <w:rsid w:val="00050CC8"/>
    <w:rsid w:val="00063DAE"/>
    <w:rsid w:val="00073180"/>
    <w:rsid w:val="00074293"/>
    <w:rsid w:val="00092FC0"/>
    <w:rsid w:val="000B26BE"/>
    <w:rsid w:val="000B48DB"/>
    <w:rsid w:val="000B5E01"/>
    <w:rsid w:val="000B5E2D"/>
    <w:rsid w:val="000C65D2"/>
    <w:rsid w:val="000D2A12"/>
    <w:rsid w:val="00102229"/>
    <w:rsid w:val="00107237"/>
    <w:rsid w:val="00126949"/>
    <w:rsid w:val="0012757C"/>
    <w:rsid w:val="00127FE3"/>
    <w:rsid w:val="00140113"/>
    <w:rsid w:val="001451D1"/>
    <w:rsid w:val="001453F9"/>
    <w:rsid w:val="00146B5D"/>
    <w:rsid w:val="00152E9D"/>
    <w:rsid w:val="00153B9E"/>
    <w:rsid w:val="001733A6"/>
    <w:rsid w:val="00175B9F"/>
    <w:rsid w:val="00176D39"/>
    <w:rsid w:val="00184310"/>
    <w:rsid w:val="001967F2"/>
    <w:rsid w:val="00196A25"/>
    <w:rsid w:val="001B3A06"/>
    <w:rsid w:val="001B3C7B"/>
    <w:rsid w:val="001C0536"/>
    <w:rsid w:val="001C3006"/>
    <w:rsid w:val="001C543F"/>
    <w:rsid w:val="001D0499"/>
    <w:rsid w:val="001D1FF2"/>
    <w:rsid w:val="001D52CA"/>
    <w:rsid w:val="001E436F"/>
    <w:rsid w:val="001F18E4"/>
    <w:rsid w:val="001F230F"/>
    <w:rsid w:val="001F7184"/>
    <w:rsid w:val="002019E5"/>
    <w:rsid w:val="0020357D"/>
    <w:rsid w:val="00211098"/>
    <w:rsid w:val="00214770"/>
    <w:rsid w:val="00215DE7"/>
    <w:rsid w:val="0022532F"/>
    <w:rsid w:val="00225943"/>
    <w:rsid w:val="002416D7"/>
    <w:rsid w:val="002529F2"/>
    <w:rsid w:val="002616B1"/>
    <w:rsid w:val="002643F5"/>
    <w:rsid w:val="002665C6"/>
    <w:rsid w:val="00272462"/>
    <w:rsid w:val="00280D6C"/>
    <w:rsid w:val="002955D4"/>
    <w:rsid w:val="00296159"/>
    <w:rsid w:val="002A4236"/>
    <w:rsid w:val="002A53D3"/>
    <w:rsid w:val="002B4B4E"/>
    <w:rsid w:val="002B64E8"/>
    <w:rsid w:val="002E3307"/>
    <w:rsid w:val="002E6EFB"/>
    <w:rsid w:val="002F0D6F"/>
    <w:rsid w:val="00307A59"/>
    <w:rsid w:val="00312B7B"/>
    <w:rsid w:val="00323C2B"/>
    <w:rsid w:val="00324077"/>
    <w:rsid w:val="00344B2A"/>
    <w:rsid w:val="003522CD"/>
    <w:rsid w:val="00354F07"/>
    <w:rsid w:val="00355C36"/>
    <w:rsid w:val="003739E5"/>
    <w:rsid w:val="003779EF"/>
    <w:rsid w:val="0038251B"/>
    <w:rsid w:val="0038624A"/>
    <w:rsid w:val="003A3384"/>
    <w:rsid w:val="003B4276"/>
    <w:rsid w:val="003C30D9"/>
    <w:rsid w:val="003D6AA8"/>
    <w:rsid w:val="003D7D6D"/>
    <w:rsid w:val="003E4624"/>
    <w:rsid w:val="003F0619"/>
    <w:rsid w:val="004016DB"/>
    <w:rsid w:val="00410924"/>
    <w:rsid w:val="004157A4"/>
    <w:rsid w:val="004158A1"/>
    <w:rsid w:val="00424F13"/>
    <w:rsid w:val="004375C0"/>
    <w:rsid w:val="00437967"/>
    <w:rsid w:val="004473A9"/>
    <w:rsid w:val="00451528"/>
    <w:rsid w:val="00456A7B"/>
    <w:rsid w:val="00461B01"/>
    <w:rsid w:val="00462567"/>
    <w:rsid w:val="004729D2"/>
    <w:rsid w:val="004763B3"/>
    <w:rsid w:val="00490037"/>
    <w:rsid w:val="004941ED"/>
    <w:rsid w:val="004A13FA"/>
    <w:rsid w:val="004A485E"/>
    <w:rsid w:val="004A68E4"/>
    <w:rsid w:val="004B2935"/>
    <w:rsid w:val="004C0E1F"/>
    <w:rsid w:val="004C34CB"/>
    <w:rsid w:val="004E1EAB"/>
    <w:rsid w:val="004E4074"/>
    <w:rsid w:val="004F76CC"/>
    <w:rsid w:val="004F7D1B"/>
    <w:rsid w:val="00507802"/>
    <w:rsid w:val="00507F00"/>
    <w:rsid w:val="00520F3B"/>
    <w:rsid w:val="00530024"/>
    <w:rsid w:val="00546F88"/>
    <w:rsid w:val="00547A50"/>
    <w:rsid w:val="00561F94"/>
    <w:rsid w:val="0056405E"/>
    <w:rsid w:val="00566810"/>
    <w:rsid w:val="00580BB2"/>
    <w:rsid w:val="00582396"/>
    <w:rsid w:val="00596F40"/>
    <w:rsid w:val="005A03A0"/>
    <w:rsid w:val="005A223E"/>
    <w:rsid w:val="005A2DDA"/>
    <w:rsid w:val="005A6E64"/>
    <w:rsid w:val="005B52F9"/>
    <w:rsid w:val="005C3F98"/>
    <w:rsid w:val="005D720E"/>
    <w:rsid w:val="005D7925"/>
    <w:rsid w:val="00615649"/>
    <w:rsid w:val="0061789C"/>
    <w:rsid w:val="00632787"/>
    <w:rsid w:val="00635E94"/>
    <w:rsid w:val="006474A7"/>
    <w:rsid w:val="00655BB9"/>
    <w:rsid w:val="006617B6"/>
    <w:rsid w:val="006705B1"/>
    <w:rsid w:val="00671536"/>
    <w:rsid w:val="00680610"/>
    <w:rsid w:val="006848B6"/>
    <w:rsid w:val="00690E6C"/>
    <w:rsid w:val="00690F61"/>
    <w:rsid w:val="00691A61"/>
    <w:rsid w:val="00692A4A"/>
    <w:rsid w:val="006C242B"/>
    <w:rsid w:val="006C33F6"/>
    <w:rsid w:val="006C4130"/>
    <w:rsid w:val="006D3427"/>
    <w:rsid w:val="006D5C15"/>
    <w:rsid w:val="006E5267"/>
    <w:rsid w:val="006E5E00"/>
    <w:rsid w:val="006E69E0"/>
    <w:rsid w:val="006F0DF0"/>
    <w:rsid w:val="006F666D"/>
    <w:rsid w:val="007100A0"/>
    <w:rsid w:val="00722FAF"/>
    <w:rsid w:val="0073153E"/>
    <w:rsid w:val="0073735D"/>
    <w:rsid w:val="007402D2"/>
    <w:rsid w:val="00740C50"/>
    <w:rsid w:val="00742D82"/>
    <w:rsid w:val="00743E43"/>
    <w:rsid w:val="00756C75"/>
    <w:rsid w:val="00762469"/>
    <w:rsid w:val="0079113E"/>
    <w:rsid w:val="00792ECB"/>
    <w:rsid w:val="007A3D7F"/>
    <w:rsid w:val="007A75C5"/>
    <w:rsid w:val="007B7ACA"/>
    <w:rsid w:val="007C49FD"/>
    <w:rsid w:val="007C60CA"/>
    <w:rsid w:val="007D1ABA"/>
    <w:rsid w:val="007D1B81"/>
    <w:rsid w:val="007D3445"/>
    <w:rsid w:val="007F57FC"/>
    <w:rsid w:val="007F68D7"/>
    <w:rsid w:val="00820E96"/>
    <w:rsid w:val="008213C0"/>
    <w:rsid w:val="00831243"/>
    <w:rsid w:val="008336FE"/>
    <w:rsid w:val="00837A27"/>
    <w:rsid w:val="00841BC5"/>
    <w:rsid w:val="00843B2E"/>
    <w:rsid w:val="008502F6"/>
    <w:rsid w:val="00854DA9"/>
    <w:rsid w:val="00864364"/>
    <w:rsid w:val="00865017"/>
    <w:rsid w:val="008669EA"/>
    <w:rsid w:val="0087558C"/>
    <w:rsid w:val="00881120"/>
    <w:rsid w:val="00885D32"/>
    <w:rsid w:val="008A3B3F"/>
    <w:rsid w:val="008A3D1B"/>
    <w:rsid w:val="008A4C3C"/>
    <w:rsid w:val="008A4D2D"/>
    <w:rsid w:val="008B24A8"/>
    <w:rsid w:val="008B475B"/>
    <w:rsid w:val="008B5B6C"/>
    <w:rsid w:val="008B6C43"/>
    <w:rsid w:val="008C3B91"/>
    <w:rsid w:val="008D6E34"/>
    <w:rsid w:val="008F22F6"/>
    <w:rsid w:val="008F245F"/>
    <w:rsid w:val="0090438F"/>
    <w:rsid w:val="00910004"/>
    <w:rsid w:val="00910DD1"/>
    <w:rsid w:val="00912D8A"/>
    <w:rsid w:val="00922D73"/>
    <w:rsid w:val="009411D2"/>
    <w:rsid w:val="0095676C"/>
    <w:rsid w:val="00961B88"/>
    <w:rsid w:val="009718E1"/>
    <w:rsid w:val="009730EC"/>
    <w:rsid w:val="009936BE"/>
    <w:rsid w:val="009A0367"/>
    <w:rsid w:val="009A4E2A"/>
    <w:rsid w:val="009A5943"/>
    <w:rsid w:val="009B1845"/>
    <w:rsid w:val="009B37FA"/>
    <w:rsid w:val="009C2D6A"/>
    <w:rsid w:val="009C5E94"/>
    <w:rsid w:val="009E4FA6"/>
    <w:rsid w:val="009F3D79"/>
    <w:rsid w:val="00A36C17"/>
    <w:rsid w:val="00A379F7"/>
    <w:rsid w:val="00A47DEE"/>
    <w:rsid w:val="00A51E94"/>
    <w:rsid w:val="00A61B07"/>
    <w:rsid w:val="00A6467C"/>
    <w:rsid w:val="00A70A76"/>
    <w:rsid w:val="00A83A2D"/>
    <w:rsid w:val="00A94E0D"/>
    <w:rsid w:val="00AA781D"/>
    <w:rsid w:val="00AA7846"/>
    <w:rsid w:val="00AB1021"/>
    <w:rsid w:val="00AB6652"/>
    <w:rsid w:val="00AC640D"/>
    <w:rsid w:val="00AD191E"/>
    <w:rsid w:val="00AD313B"/>
    <w:rsid w:val="00AD3BAC"/>
    <w:rsid w:val="00AD535F"/>
    <w:rsid w:val="00AD6F47"/>
    <w:rsid w:val="00AE11E8"/>
    <w:rsid w:val="00AE1D5F"/>
    <w:rsid w:val="00AF4471"/>
    <w:rsid w:val="00B04A22"/>
    <w:rsid w:val="00B115BD"/>
    <w:rsid w:val="00B24CA2"/>
    <w:rsid w:val="00B2514D"/>
    <w:rsid w:val="00B260C6"/>
    <w:rsid w:val="00B3695F"/>
    <w:rsid w:val="00B36F76"/>
    <w:rsid w:val="00B532AB"/>
    <w:rsid w:val="00B6218E"/>
    <w:rsid w:val="00B6409A"/>
    <w:rsid w:val="00B707AF"/>
    <w:rsid w:val="00B72D22"/>
    <w:rsid w:val="00B75B37"/>
    <w:rsid w:val="00B76DFE"/>
    <w:rsid w:val="00B805D3"/>
    <w:rsid w:val="00B825A2"/>
    <w:rsid w:val="00B8394C"/>
    <w:rsid w:val="00B91DDA"/>
    <w:rsid w:val="00BA3BB1"/>
    <w:rsid w:val="00BA7AA6"/>
    <w:rsid w:val="00BB32BB"/>
    <w:rsid w:val="00BB7780"/>
    <w:rsid w:val="00BD09A9"/>
    <w:rsid w:val="00BD1538"/>
    <w:rsid w:val="00BE21AE"/>
    <w:rsid w:val="00BF6204"/>
    <w:rsid w:val="00BFCE89"/>
    <w:rsid w:val="00C00668"/>
    <w:rsid w:val="00C04C39"/>
    <w:rsid w:val="00C079D1"/>
    <w:rsid w:val="00C10121"/>
    <w:rsid w:val="00C169B2"/>
    <w:rsid w:val="00C1739A"/>
    <w:rsid w:val="00C1775A"/>
    <w:rsid w:val="00C22CB8"/>
    <w:rsid w:val="00C22DF1"/>
    <w:rsid w:val="00C36AB0"/>
    <w:rsid w:val="00C40219"/>
    <w:rsid w:val="00C415E8"/>
    <w:rsid w:val="00C4390F"/>
    <w:rsid w:val="00C807F8"/>
    <w:rsid w:val="00C81A7F"/>
    <w:rsid w:val="00CB044C"/>
    <w:rsid w:val="00CB2DFB"/>
    <w:rsid w:val="00CB4379"/>
    <w:rsid w:val="00CC318F"/>
    <w:rsid w:val="00CC48EC"/>
    <w:rsid w:val="00CD44C6"/>
    <w:rsid w:val="00CD49CB"/>
    <w:rsid w:val="00CE3AE1"/>
    <w:rsid w:val="00CF1239"/>
    <w:rsid w:val="00CF38EE"/>
    <w:rsid w:val="00CF3E29"/>
    <w:rsid w:val="00CF9BEC"/>
    <w:rsid w:val="00D0735B"/>
    <w:rsid w:val="00D102C2"/>
    <w:rsid w:val="00D13FD2"/>
    <w:rsid w:val="00D2108E"/>
    <w:rsid w:val="00D22949"/>
    <w:rsid w:val="00D22D6E"/>
    <w:rsid w:val="00D24F22"/>
    <w:rsid w:val="00D27019"/>
    <w:rsid w:val="00D33978"/>
    <w:rsid w:val="00D36F43"/>
    <w:rsid w:val="00D45C60"/>
    <w:rsid w:val="00D51497"/>
    <w:rsid w:val="00D56AA6"/>
    <w:rsid w:val="00D56DE7"/>
    <w:rsid w:val="00D73A39"/>
    <w:rsid w:val="00DA0725"/>
    <w:rsid w:val="00DA100B"/>
    <w:rsid w:val="00DB3A1A"/>
    <w:rsid w:val="00DC739D"/>
    <w:rsid w:val="00DE25DF"/>
    <w:rsid w:val="00DE283C"/>
    <w:rsid w:val="00DF4347"/>
    <w:rsid w:val="00E03652"/>
    <w:rsid w:val="00E13C5D"/>
    <w:rsid w:val="00E27EA6"/>
    <w:rsid w:val="00E36891"/>
    <w:rsid w:val="00E43EFA"/>
    <w:rsid w:val="00E469CD"/>
    <w:rsid w:val="00E56BB2"/>
    <w:rsid w:val="00E70330"/>
    <w:rsid w:val="00E7277B"/>
    <w:rsid w:val="00E97842"/>
    <w:rsid w:val="00EA43CB"/>
    <w:rsid w:val="00EA46DF"/>
    <w:rsid w:val="00EB4BDC"/>
    <w:rsid w:val="00EB5E4E"/>
    <w:rsid w:val="00EB7980"/>
    <w:rsid w:val="00EC4559"/>
    <w:rsid w:val="00EC47B2"/>
    <w:rsid w:val="00EC780F"/>
    <w:rsid w:val="00EE7E4D"/>
    <w:rsid w:val="00EF01FF"/>
    <w:rsid w:val="00EF10F9"/>
    <w:rsid w:val="00EF202E"/>
    <w:rsid w:val="00F04EE6"/>
    <w:rsid w:val="00F12EA2"/>
    <w:rsid w:val="00F25C29"/>
    <w:rsid w:val="00F32A17"/>
    <w:rsid w:val="00F32DD4"/>
    <w:rsid w:val="00F432EC"/>
    <w:rsid w:val="00F43C64"/>
    <w:rsid w:val="00F520BC"/>
    <w:rsid w:val="00F545A2"/>
    <w:rsid w:val="00F558A4"/>
    <w:rsid w:val="00F64011"/>
    <w:rsid w:val="00F7140E"/>
    <w:rsid w:val="00F80A65"/>
    <w:rsid w:val="00F810B6"/>
    <w:rsid w:val="00F95387"/>
    <w:rsid w:val="00F953A8"/>
    <w:rsid w:val="00FA2AEC"/>
    <w:rsid w:val="00FA567E"/>
    <w:rsid w:val="00FB3DDD"/>
    <w:rsid w:val="00FB4F12"/>
    <w:rsid w:val="00FD2BE0"/>
    <w:rsid w:val="00FE1A75"/>
    <w:rsid w:val="00FE375F"/>
    <w:rsid w:val="00FE4F1E"/>
    <w:rsid w:val="00FE4FA7"/>
    <w:rsid w:val="00FF73D7"/>
    <w:rsid w:val="0185A90D"/>
    <w:rsid w:val="01CA0DDA"/>
    <w:rsid w:val="04582FC1"/>
    <w:rsid w:val="046C2DBD"/>
    <w:rsid w:val="0487CEBE"/>
    <w:rsid w:val="0553ABDA"/>
    <w:rsid w:val="0571E073"/>
    <w:rsid w:val="06439F59"/>
    <w:rsid w:val="06ACF95F"/>
    <w:rsid w:val="06F90A79"/>
    <w:rsid w:val="07305BD4"/>
    <w:rsid w:val="07BBD749"/>
    <w:rsid w:val="07EE52AB"/>
    <w:rsid w:val="0842F846"/>
    <w:rsid w:val="08C578A2"/>
    <w:rsid w:val="08E2C217"/>
    <w:rsid w:val="0916E9E2"/>
    <w:rsid w:val="0950E14F"/>
    <w:rsid w:val="09835961"/>
    <w:rsid w:val="0A945421"/>
    <w:rsid w:val="0ADD9888"/>
    <w:rsid w:val="0AFB690E"/>
    <w:rsid w:val="0AFCC967"/>
    <w:rsid w:val="0C26989C"/>
    <w:rsid w:val="0C570412"/>
    <w:rsid w:val="0C74CC2D"/>
    <w:rsid w:val="0D8821F5"/>
    <w:rsid w:val="0D9C4090"/>
    <w:rsid w:val="0E9885C1"/>
    <w:rsid w:val="0E99A2EA"/>
    <w:rsid w:val="0EAF4F0E"/>
    <w:rsid w:val="0EEA6B9C"/>
    <w:rsid w:val="0F10D591"/>
    <w:rsid w:val="0F1FFAC4"/>
    <w:rsid w:val="0F21E3EB"/>
    <w:rsid w:val="0F289058"/>
    <w:rsid w:val="101F50F8"/>
    <w:rsid w:val="10D0EC96"/>
    <w:rsid w:val="10D37F5A"/>
    <w:rsid w:val="1111F865"/>
    <w:rsid w:val="11DDD0BA"/>
    <w:rsid w:val="11E2E8BB"/>
    <w:rsid w:val="12B46383"/>
    <w:rsid w:val="12D238E3"/>
    <w:rsid w:val="1372613F"/>
    <w:rsid w:val="13A59ABE"/>
    <w:rsid w:val="13F7C955"/>
    <w:rsid w:val="14748512"/>
    <w:rsid w:val="149A60D5"/>
    <w:rsid w:val="14FD72D9"/>
    <w:rsid w:val="150B780B"/>
    <w:rsid w:val="1560E44B"/>
    <w:rsid w:val="16F61646"/>
    <w:rsid w:val="17E956DC"/>
    <w:rsid w:val="17FD6F01"/>
    <w:rsid w:val="18019672"/>
    <w:rsid w:val="18147044"/>
    <w:rsid w:val="18409AE5"/>
    <w:rsid w:val="18AE635B"/>
    <w:rsid w:val="198FC7EC"/>
    <w:rsid w:val="19DBC4B5"/>
    <w:rsid w:val="1A127638"/>
    <w:rsid w:val="1A2B190A"/>
    <w:rsid w:val="1A2D7EAD"/>
    <w:rsid w:val="1A62CA83"/>
    <w:rsid w:val="1ACB1311"/>
    <w:rsid w:val="1AFC2424"/>
    <w:rsid w:val="1B0943C9"/>
    <w:rsid w:val="1B2932C6"/>
    <w:rsid w:val="1B4B4F00"/>
    <w:rsid w:val="1B6351F9"/>
    <w:rsid w:val="1B9BB795"/>
    <w:rsid w:val="1BC86AD3"/>
    <w:rsid w:val="1BD9A74F"/>
    <w:rsid w:val="1C4F8272"/>
    <w:rsid w:val="1C85E42E"/>
    <w:rsid w:val="1C8E6564"/>
    <w:rsid w:val="1D9F667B"/>
    <w:rsid w:val="1DA2E142"/>
    <w:rsid w:val="1E442179"/>
    <w:rsid w:val="1E5DF692"/>
    <w:rsid w:val="1E9ADDEE"/>
    <w:rsid w:val="1EDD51C4"/>
    <w:rsid w:val="1F45EE89"/>
    <w:rsid w:val="1FA701CD"/>
    <w:rsid w:val="1FB15C1D"/>
    <w:rsid w:val="204DC0F8"/>
    <w:rsid w:val="20889AFF"/>
    <w:rsid w:val="20949CCA"/>
    <w:rsid w:val="20D737DA"/>
    <w:rsid w:val="214B427C"/>
    <w:rsid w:val="22078D47"/>
    <w:rsid w:val="2284C606"/>
    <w:rsid w:val="22E509F4"/>
    <w:rsid w:val="231D916A"/>
    <w:rsid w:val="238959B9"/>
    <w:rsid w:val="24883EF7"/>
    <w:rsid w:val="249FFD52"/>
    <w:rsid w:val="260A3E20"/>
    <w:rsid w:val="26289D07"/>
    <w:rsid w:val="26A85FBF"/>
    <w:rsid w:val="277D0E24"/>
    <w:rsid w:val="27BF6A88"/>
    <w:rsid w:val="27FEE2D9"/>
    <w:rsid w:val="28A90455"/>
    <w:rsid w:val="2914644E"/>
    <w:rsid w:val="29CCB8F0"/>
    <w:rsid w:val="29D4099A"/>
    <w:rsid w:val="2A9D5796"/>
    <w:rsid w:val="2B010592"/>
    <w:rsid w:val="2B70E513"/>
    <w:rsid w:val="2B9AE256"/>
    <w:rsid w:val="2BA52C33"/>
    <w:rsid w:val="2BB8D592"/>
    <w:rsid w:val="2C6803EF"/>
    <w:rsid w:val="2D0A5FCB"/>
    <w:rsid w:val="2D237A70"/>
    <w:rsid w:val="2E1300EE"/>
    <w:rsid w:val="2E6723B5"/>
    <w:rsid w:val="2E89FB13"/>
    <w:rsid w:val="2F09DCEE"/>
    <w:rsid w:val="2F767459"/>
    <w:rsid w:val="301163BD"/>
    <w:rsid w:val="301299FB"/>
    <w:rsid w:val="3054E847"/>
    <w:rsid w:val="30DB32B7"/>
    <w:rsid w:val="31050A19"/>
    <w:rsid w:val="32526176"/>
    <w:rsid w:val="325B1E9D"/>
    <w:rsid w:val="32711D50"/>
    <w:rsid w:val="32FF4E6C"/>
    <w:rsid w:val="33364FE1"/>
    <w:rsid w:val="3374CF47"/>
    <w:rsid w:val="340124FD"/>
    <w:rsid w:val="346FEC4D"/>
    <w:rsid w:val="3480BF91"/>
    <w:rsid w:val="34BDB77A"/>
    <w:rsid w:val="35A9ABBB"/>
    <w:rsid w:val="35E55E09"/>
    <w:rsid w:val="372900A6"/>
    <w:rsid w:val="379B2C41"/>
    <w:rsid w:val="38686862"/>
    <w:rsid w:val="3A75333A"/>
    <w:rsid w:val="3B20FE35"/>
    <w:rsid w:val="3B2310AC"/>
    <w:rsid w:val="3CFD77EA"/>
    <w:rsid w:val="3D4E9464"/>
    <w:rsid w:val="3D960B2F"/>
    <w:rsid w:val="3DD1DDF0"/>
    <w:rsid w:val="3DDDA7CF"/>
    <w:rsid w:val="3E5851AA"/>
    <w:rsid w:val="3E628FAA"/>
    <w:rsid w:val="3E938D92"/>
    <w:rsid w:val="3EAC4407"/>
    <w:rsid w:val="3EE13110"/>
    <w:rsid w:val="3F63D475"/>
    <w:rsid w:val="407E8672"/>
    <w:rsid w:val="40AD087F"/>
    <w:rsid w:val="41A9DF9A"/>
    <w:rsid w:val="41B53FFD"/>
    <w:rsid w:val="420D4740"/>
    <w:rsid w:val="4223932A"/>
    <w:rsid w:val="4240771F"/>
    <w:rsid w:val="42600FF6"/>
    <w:rsid w:val="4318C0EC"/>
    <w:rsid w:val="445A0943"/>
    <w:rsid w:val="44BFE27A"/>
    <w:rsid w:val="45014AAA"/>
    <w:rsid w:val="451918F0"/>
    <w:rsid w:val="45580C7E"/>
    <w:rsid w:val="455FBC00"/>
    <w:rsid w:val="46004A97"/>
    <w:rsid w:val="46A649C3"/>
    <w:rsid w:val="46B04310"/>
    <w:rsid w:val="47004C99"/>
    <w:rsid w:val="4728FDE9"/>
    <w:rsid w:val="474ED710"/>
    <w:rsid w:val="477E8DA8"/>
    <w:rsid w:val="47AE4FEF"/>
    <w:rsid w:val="47FFA17B"/>
    <w:rsid w:val="48026015"/>
    <w:rsid w:val="483A6123"/>
    <w:rsid w:val="48479EFD"/>
    <w:rsid w:val="48667648"/>
    <w:rsid w:val="4914C558"/>
    <w:rsid w:val="4A257D11"/>
    <w:rsid w:val="4A67474E"/>
    <w:rsid w:val="4B3E0EF3"/>
    <w:rsid w:val="4B819129"/>
    <w:rsid w:val="4B85422E"/>
    <w:rsid w:val="4BD8CD92"/>
    <w:rsid w:val="4C6913D1"/>
    <w:rsid w:val="4CB29819"/>
    <w:rsid w:val="4CF6AF8C"/>
    <w:rsid w:val="4D60B8A3"/>
    <w:rsid w:val="4D704E6F"/>
    <w:rsid w:val="4DBA77FF"/>
    <w:rsid w:val="4DC210C1"/>
    <w:rsid w:val="4DEE5698"/>
    <w:rsid w:val="4E53DF5B"/>
    <w:rsid w:val="4EA1F6D7"/>
    <w:rsid w:val="4FC40AE3"/>
    <w:rsid w:val="508DAED7"/>
    <w:rsid w:val="518BD71A"/>
    <w:rsid w:val="518CEAAC"/>
    <w:rsid w:val="51ACD8FF"/>
    <w:rsid w:val="524779B1"/>
    <w:rsid w:val="52488BFA"/>
    <w:rsid w:val="52CBACFA"/>
    <w:rsid w:val="538C3147"/>
    <w:rsid w:val="53C4CD8D"/>
    <w:rsid w:val="53E7192B"/>
    <w:rsid w:val="545151FC"/>
    <w:rsid w:val="5459129F"/>
    <w:rsid w:val="54DB427E"/>
    <w:rsid w:val="55AF2172"/>
    <w:rsid w:val="5606B77A"/>
    <w:rsid w:val="562BA4F1"/>
    <w:rsid w:val="5797513D"/>
    <w:rsid w:val="580442F9"/>
    <w:rsid w:val="5898CB5A"/>
    <w:rsid w:val="58BD1939"/>
    <w:rsid w:val="58E48F14"/>
    <w:rsid w:val="5922BBBC"/>
    <w:rsid w:val="597376B0"/>
    <w:rsid w:val="5A70495F"/>
    <w:rsid w:val="5BFC22A8"/>
    <w:rsid w:val="5C6C6334"/>
    <w:rsid w:val="5C7BF916"/>
    <w:rsid w:val="5C92307E"/>
    <w:rsid w:val="5CA6FC09"/>
    <w:rsid w:val="5EA3D45E"/>
    <w:rsid w:val="5F6572E4"/>
    <w:rsid w:val="60954302"/>
    <w:rsid w:val="60CF8A3D"/>
    <w:rsid w:val="60F270AB"/>
    <w:rsid w:val="615FA9FE"/>
    <w:rsid w:val="61C88630"/>
    <w:rsid w:val="623D405E"/>
    <w:rsid w:val="63104E9C"/>
    <w:rsid w:val="632B1E99"/>
    <w:rsid w:val="633E0835"/>
    <w:rsid w:val="6349AA9C"/>
    <w:rsid w:val="639BBC7C"/>
    <w:rsid w:val="63FBCA02"/>
    <w:rsid w:val="647A53BE"/>
    <w:rsid w:val="648970BA"/>
    <w:rsid w:val="648A2AED"/>
    <w:rsid w:val="649A6BA8"/>
    <w:rsid w:val="64BCAA0C"/>
    <w:rsid w:val="65005D4B"/>
    <w:rsid w:val="6548B7C8"/>
    <w:rsid w:val="6571A128"/>
    <w:rsid w:val="6610432E"/>
    <w:rsid w:val="66694FFA"/>
    <w:rsid w:val="67A67DFF"/>
    <w:rsid w:val="680EC530"/>
    <w:rsid w:val="68408820"/>
    <w:rsid w:val="696DC670"/>
    <w:rsid w:val="6981851F"/>
    <w:rsid w:val="69C975BB"/>
    <w:rsid w:val="69D7A42F"/>
    <w:rsid w:val="6AB6BF04"/>
    <w:rsid w:val="6AF01F36"/>
    <w:rsid w:val="6B99A2D0"/>
    <w:rsid w:val="6BD0E6B9"/>
    <w:rsid w:val="6BDFA352"/>
    <w:rsid w:val="6BF8C245"/>
    <w:rsid w:val="6BF94244"/>
    <w:rsid w:val="6BFB2EDE"/>
    <w:rsid w:val="6C43894A"/>
    <w:rsid w:val="6C6D164B"/>
    <w:rsid w:val="6C6D36F8"/>
    <w:rsid w:val="6CAAF008"/>
    <w:rsid w:val="6CCFB077"/>
    <w:rsid w:val="6D70CB4E"/>
    <w:rsid w:val="6DD65B0C"/>
    <w:rsid w:val="6E01AEA8"/>
    <w:rsid w:val="6E6F6B3B"/>
    <w:rsid w:val="6EE8A5DE"/>
    <w:rsid w:val="6F0373F2"/>
    <w:rsid w:val="6F0D7FFD"/>
    <w:rsid w:val="6F195962"/>
    <w:rsid w:val="6F3F9F89"/>
    <w:rsid w:val="6F565F32"/>
    <w:rsid w:val="7011E740"/>
    <w:rsid w:val="703DAF9B"/>
    <w:rsid w:val="70B0852F"/>
    <w:rsid w:val="711ADC65"/>
    <w:rsid w:val="713F5640"/>
    <w:rsid w:val="71B0092D"/>
    <w:rsid w:val="72B182A2"/>
    <w:rsid w:val="72CB2300"/>
    <w:rsid w:val="738D1A5A"/>
    <w:rsid w:val="73D296C7"/>
    <w:rsid w:val="74A53CD5"/>
    <w:rsid w:val="74B67590"/>
    <w:rsid w:val="754CBCF3"/>
    <w:rsid w:val="76A6971F"/>
    <w:rsid w:val="76E72D83"/>
    <w:rsid w:val="777BA287"/>
    <w:rsid w:val="7799D6A2"/>
    <w:rsid w:val="77DB920B"/>
    <w:rsid w:val="78994625"/>
    <w:rsid w:val="78F28170"/>
    <w:rsid w:val="79E64BE7"/>
    <w:rsid w:val="7AC234D1"/>
    <w:rsid w:val="7B113809"/>
    <w:rsid w:val="7B143379"/>
    <w:rsid w:val="7B91D0F2"/>
    <w:rsid w:val="7C4ACDBC"/>
    <w:rsid w:val="7C96D63A"/>
    <w:rsid w:val="7CE19B13"/>
    <w:rsid w:val="7D96A815"/>
    <w:rsid w:val="7E1DA258"/>
    <w:rsid w:val="7E581E7E"/>
    <w:rsid w:val="7E653A60"/>
    <w:rsid w:val="7EC8AEFC"/>
    <w:rsid w:val="7F84E4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18C7007"/>
  <w15:docId w15:val="{59F91F81-6E61-4885-928E-9F43F02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522CD"/>
    <w:pPr>
      <w:keepNext/>
      <w:numPr>
        <w:ilvl w:val="1"/>
        <w:numId w:val="8"/>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9"/>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Heading2Char">
    <w:name w:val="Heading 2 Char"/>
    <w:basedOn w:val="DefaultParagraphFont"/>
    <w:link w:val="Heading2"/>
    <w:uiPriority w:val="9"/>
    <w:rsid w:val="00B825A2"/>
    <w:rPr>
      <w:rFonts w:ascii="Arial" w:hAnsi="Arial"/>
      <w:b/>
      <w:iCs/>
      <w:sz w:val="28"/>
      <w:szCs w:val="24"/>
      <w:lang w:eastAsia="en-US"/>
    </w:rPr>
  </w:style>
  <w:style w:type="character" w:customStyle="1" w:styleId="HeaderChar">
    <w:name w:val="Header Char"/>
    <w:basedOn w:val="DefaultParagraphFont"/>
    <w:link w:val="Header"/>
    <w:uiPriority w:val="99"/>
    <w:rsid w:val="00B825A2"/>
    <w:rPr>
      <w:sz w:val="24"/>
      <w:lang w:eastAsia="en-US"/>
    </w:rPr>
  </w:style>
  <w:style w:type="character" w:customStyle="1" w:styleId="FooterChar">
    <w:name w:val="Footer Char"/>
    <w:basedOn w:val="DefaultParagraphFont"/>
    <w:link w:val="Footer"/>
    <w:uiPriority w:val="99"/>
    <w:rsid w:val="00B825A2"/>
    <w:rPr>
      <w:sz w:val="24"/>
      <w:lang w:eastAsia="en-US"/>
    </w:rPr>
  </w:style>
  <w:style w:type="paragraph" w:styleId="NormalIndent">
    <w:name w:val="Normal Indent"/>
    <w:basedOn w:val="Normal"/>
    <w:uiPriority w:val="99"/>
    <w:rsid w:val="00B825A2"/>
    <w:pPr>
      <w:tabs>
        <w:tab w:val="num" w:pos="851"/>
      </w:tabs>
      <w:suppressAutoHyphens/>
      <w:ind w:left="851" w:hanging="851"/>
      <w:jc w:val="left"/>
    </w:pPr>
    <w:rPr>
      <w:szCs w:val="24"/>
      <w:lang w:val="en-GB" w:eastAsia="ar-SA"/>
    </w:rPr>
  </w:style>
  <w:style w:type="paragraph" w:styleId="ListParagraph">
    <w:name w:val="List Paragraph"/>
    <w:aliases w:val="Mummuga loetelu,Loendi l›ik,Table of contents numbered"/>
    <w:basedOn w:val="Normal"/>
    <w:link w:val="ListParagraphChar"/>
    <w:uiPriority w:val="34"/>
    <w:qFormat/>
    <w:rsid w:val="00B825A2"/>
    <w:pPr>
      <w:ind w:left="708" w:hanging="578"/>
      <w:jc w:val="left"/>
    </w:pPr>
    <w:rPr>
      <w:rFonts w:eastAsia="Calibri"/>
      <w:szCs w:val="22"/>
    </w:rPr>
  </w:style>
  <w:style w:type="paragraph" w:styleId="BalloonText">
    <w:name w:val="Balloon Text"/>
    <w:basedOn w:val="Normal"/>
    <w:link w:val="BalloonTextChar"/>
    <w:uiPriority w:val="99"/>
    <w:semiHidden/>
    <w:unhideWhenUsed/>
    <w:rsid w:val="00B825A2"/>
    <w:pPr>
      <w:ind w:left="578" w:hanging="578"/>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825A2"/>
    <w:rPr>
      <w:rFonts w:ascii="Tahoma" w:eastAsia="Calibri" w:hAnsi="Tahoma" w:cs="Tahoma"/>
      <w:sz w:val="16"/>
      <w:szCs w:val="16"/>
      <w:lang w:eastAsia="en-US"/>
    </w:rPr>
  </w:style>
  <w:style w:type="paragraph" w:styleId="BodyTextIndent2">
    <w:name w:val="Body Text Indent 2"/>
    <w:basedOn w:val="Normal"/>
    <w:link w:val="BodyTextIndent2Char"/>
    <w:uiPriority w:val="99"/>
    <w:unhideWhenUsed/>
    <w:rsid w:val="00B825A2"/>
    <w:pPr>
      <w:spacing w:after="120" w:line="480" w:lineRule="auto"/>
      <w:ind w:left="283"/>
      <w:jc w:val="left"/>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B825A2"/>
    <w:rPr>
      <w:rFonts w:ascii="Calibri" w:eastAsia="Calibri" w:hAnsi="Calibri"/>
      <w:sz w:val="22"/>
      <w:szCs w:val="22"/>
      <w:lang w:eastAsia="en-US"/>
    </w:rPr>
  </w:style>
  <w:style w:type="character" w:styleId="CommentReference">
    <w:name w:val="annotation reference"/>
    <w:uiPriority w:val="99"/>
    <w:semiHidden/>
    <w:unhideWhenUsed/>
    <w:rsid w:val="00B825A2"/>
    <w:rPr>
      <w:sz w:val="16"/>
      <w:szCs w:val="16"/>
    </w:rPr>
  </w:style>
  <w:style w:type="paragraph" w:styleId="CommentText">
    <w:name w:val="annotation text"/>
    <w:basedOn w:val="Normal"/>
    <w:link w:val="CommentTextChar"/>
    <w:uiPriority w:val="99"/>
    <w:unhideWhenUsed/>
    <w:rsid w:val="00B825A2"/>
    <w:pPr>
      <w:ind w:left="578" w:hanging="578"/>
      <w:jc w:val="left"/>
    </w:pPr>
    <w:rPr>
      <w:rFonts w:eastAsia="Calibri"/>
      <w:sz w:val="20"/>
    </w:rPr>
  </w:style>
  <w:style w:type="character" w:customStyle="1" w:styleId="CommentTextChar">
    <w:name w:val="Comment Text Char"/>
    <w:basedOn w:val="DefaultParagraphFont"/>
    <w:link w:val="CommentText"/>
    <w:uiPriority w:val="99"/>
    <w:rsid w:val="00B825A2"/>
    <w:rPr>
      <w:rFonts w:eastAsia="Calibri"/>
      <w:lang w:eastAsia="en-US"/>
    </w:rPr>
  </w:style>
  <w:style w:type="paragraph" w:styleId="CommentSubject">
    <w:name w:val="annotation subject"/>
    <w:basedOn w:val="CommentText"/>
    <w:next w:val="CommentText"/>
    <w:link w:val="CommentSubjectChar"/>
    <w:uiPriority w:val="99"/>
    <w:semiHidden/>
    <w:unhideWhenUsed/>
    <w:rsid w:val="00B825A2"/>
    <w:rPr>
      <w:b/>
      <w:bCs/>
    </w:rPr>
  </w:style>
  <w:style w:type="character" w:customStyle="1" w:styleId="CommentSubjectChar">
    <w:name w:val="Comment Subject Char"/>
    <w:basedOn w:val="CommentTextChar"/>
    <w:link w:val="CommentSubject"/>
    <w:uiPriority w:val="99"/>
    <w:semiHidden/>
    <w:rsid w:val="00B825A2"/>
    <w:rPr>
      <w:rFonts w:eastAsia="Calibri"/>
      <w:b/>
      <w:bCs/>
      <w:lang w:eastAsia="en-US"/>
    </w:rPr>
  </w:style>
  <w:style w:type="table" w:styleId="TableGrid">
    <w:name w:val="Table Grid"/>
    <w:basedOn w:val="TableNormal"/>
    <w:uiPriority w:val="59"/>
    <w:rsid w:val="00B825A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9-200">
    <w:name w:val="expand19-200"/>
    <w:rsid w:val="00B825A2"/>
  </w:style>
  <w:style w:type="paragraph" w:customStyle="1" w:styleId="Default">
    <w:name w:val="Default"/>
    <w:rsid w:val="00B825A2"/>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B825A2"/>
    <w:rPr>
      <w:color w:val="800080" w:themeColor="followedHyperlink"/>
      <w:u w:val="single"/>
    </w:rPr>
  </w:style>
  <w:style w:type="character" w:customStyle="1" w:styleId="UnresolvedMention1">
    <w:name w:val="Unresolved Mention1"/>
    <w:basedOn w:val="DefaultParagraphFont"/>
    <w:uiPriority w:val="99"/>
    <w:semiHidden/>
    <w:unhideWhenUsed/>
    <w:rsid w:val="00B825A2"/>
    <w:rPr>
      <w:color w:val="605E5C"/>
      <w:shd w:val="clear" w:color="auto" w:fill="E1DFDD"/>
    </w:rPr>
  </w:style>
  <w:style w:type="character" w:styleId="Strong">
    <w:name w:val="Strong"/>
    <w:basedOn w:val="DefaultParagraphFont"/>
    <w:uiPriority w:val="22"/>
    <w:qFormat/>
    <w:rsid w:val="00B825A2"/>
    <w:rPr>
      <w:b/>
      <w:bCs/>
    </w:rPr>
  </w:style>
  <w:style w:type="character" w:customStyle="1" w:styleId="value">
    <w:name w:val="value"/>
    <w:basedOn w:val="DefaultParagraphFont"/>
    <w:rsid w:val="008B24A8"/>
  </w:style>
  <w:style w:type="character" w:customStyle="1" w:styleId="ListParagraphChar">
    <w:name w:val="List Paragraph Char"/>
    <w:aliases w:val="Mummuga loetelu Char,Loendi l›ik Char,Table of contents numbered Char"/>
    <w:link w:val="ListParagraph"/>
    <w:uiPriority w:val="34"/>
    <w:qFormat/>
    <w:locked/>
    <w:rsid w:val="007C60CA"/>
    <w:rPr>
      <w:rFonts w:eastAsia="Calibri"/>
      <w:sz w:val="24"/>
      <w:szCs w:val="22"/>
      <w:lang w:eastAsia="en-US"/>
    </w:rPr>
  </w:style>
  <w:style w:type="paragraph" w:styleId="Revision">
    <w:name w:val="Revision"/>
    <w:hidden/>
    <w:uiPriority w:val="99"/>
    <w:semiHidden/>
    <w:rsid w:val="00F95387"/>
    <w:rPr>
      <w:sz w:val="24"/>
      <w:lang w:eastAsia="en-US"/>
    </w:rPr>
  </w:style>
  <w:style w:type="paragraph" w:customStyle="1" w:styleId="pf0">
    <w:name w:val="pf0"/>
    <w:basedOn w:val="Normal"/>
    <w:rsid w:val="00451528"/>
    <w:pPr>
      <w:spacing w:before="100" w:beforeAutospacing="1" w:after="100" w:afterAutospacing="1"/>
      <w:jc w:val="left"/>
    </w:pPr>
    <w:rPr>
      <w:szCs w:val="24"/>
      <w:lang w:eastAsia="et-EE"/>
    </w:rPr>
  </w:style>
  <w:style w:type="character" w:customStyle="1" w:styleId="cf01">
    <w:name w:val="cf01"/>
    <w:basedOn w:val="DefaultParagraphFont"/>
    <w:rsid w:val="00451528"/>
    <w:rPr>
      <w:rFonts w:ascii="Segoe UI" w:hAnsi="Segoe UI" w:cs="Segoe UI" w:hint="default"/>
      <w:i/>
      <w:iCs/>
      <w:sz w:val="18"/>
      <w:szCs w:val="18"/>
    </w:rPr>
  </w:style>
  <w:style w:type="paragraph" w:styleId="ListBullet">
    <w:name w:val="List Bullet"/>
    <w:basedOn w:val="Normal"/>
    <w:unhideWhenUsed/>
    <w:rsid w:val="000C65D2"/>
    <w:pPr>
      <w:numPr>
        <w:numId w:val="21"/>
      </w:numPr>
      <w:contextualSpacing/>
    </w:pPr>
  </w:style>
  <w:style w:type="character" w:styleId="UnresolvedMention">
    <w:name w:val="Unresolved Mention"/>
    <w:basedOn w:val="DefaultParagraphFont"/>
    <w:uiPriority w:val="99"/>
    <w:semiHidden/>
    <w:unhideWhenUsed/>
    <w:rsid w:val="00B8394C"/>
    <w:rPr>
      <w:color w:val="605E5C"/>
      <w:shd w:val="clear" w:color="auto" w:fill="E1DFDD"/>
    </w:rPr>
  </w:style>
  <w:style w:type="character" w:styleId="Mention">
    <w:name w:val="Mention"/>
    <w:basedOn w:val="DefaultParagraphFont"/>
    <w:uiPriority w:val="99"/>
    <w:unhideWhenUsed/>
    <w:rsid w:val="00AD3B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4183">
      <w:bodyDiv w:val="1"/>
      <w:marLeft w:val="0"/>
      <w:marRight w:val="0"/>
      <w:marTop w:val="0"/>
      <w:marBottom w:val="0"/>
      <w:divBdr>
        <w:top w:val="none" w:sz="0" w:space="0" w:color="auto"/>
        <w:left w:val="none" w:sz="0" w:space="0" w:color="auto"/>
        <w:bottom w:val="none" w:sz="0" w:space="0" w:color="auto"/>
        <w:right w:val="none" w:sz="0" w:space="0" w:color="auto"/>
      </w:divBdr>
    </w:div>
    <w:div w:id="16758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tk.ee/toetused-ja-taotlemine/taaste-ja-vastupidavusrahastu-rrf/rrf-teavitusreeglid" TargetMode="External"/><Relationship Id="rId5" Type="http://schemas.openxmlformats.org/officeDocument/2006/relationships/styles" Target="styles.xml"/><Relationship Id="rId10" Type="http://schemas.openxmlformats.org/officeDocument/2006/relationships/hyperlink" Target="https://www.riigiteataja.ee/akt/1200620230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45CD8D71B7C469BC2707D41AB1397" ma:contentTypeVersion="4" ma:contentTypeDescription="Create a new document." ma:contentTypeScope="" ma:versionID="2e7de7b54078ba9f814c25aff318462a">
  <xsd:schema xmlns:xsd="http://www.w3.org/2001/XMLSchema" xmlns:xs="http://www.w3.org/2001/XMLSchema" xmlns:p="http://schemas.microsoft.com/office/2006/metadata/properties" xmlns:ns2="5beb19ce-900b-4864-ba6f-cbfc70fdc2ef" targetNamespace="http://schemas.microsoft.com/office/2006/metadata/properties" ma:root="true" ma:fieldsID="126683ae5943cb66c909dfe4bdc0c235" ns2:_="">
    <xsd:import namespace="5beb19ce-900b-4864-ba6f-cbfc70fdc2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19ce-900b-4864-ba6f-cbfc70fd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C879A-4B8E-4FEF-82E4-7E91F433E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19ce-900b-4864-ba6f-cbfc70fdc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A5837-F2E6-41D2-822B-7A7F677B4111}">
  <ds:schemaRefs>
    <ds:schemaRef ds:uri="http://schemas.microsoft.com/sharepoint/v3/contenttype/forms"/>
  </ds:schemaRefs>
</ds:datastoreItem>
</file>

<file path=customXml/itemProps3.xml><?xml version="1.0" encoding="utf-8"?>
<ds:datastoreItem xmlns:ds="http://schemas.openxmlformats.org/officeDocument/2006/customXml" ds:itemID="{4D440911-07C9-4E11-9A66-0755E42917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1191</Words>
  <Characters>8692</Characters>
  <Application>Microsoft Office Word</Application>
  <DocSecurity>0</DocSecurity>
  <Lines>72</Lines>
  <Paragraphs>19</Paragraphs>
  <ScaleCrop>false</ScaleCrop>
  <Company>Siseministeerium</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Liina Lipre</dc:creator>
  <cp:lastModifiedBy>Evelyn Kuusik</cp:lastModifiedBy>
  <cp:revision>68</cp:revision>
  <cp:lastPrinted>2006-05-11T13:45:00Z</cp:lastPrinted>
  <dcterms:created xsi:type="dcterms:W3CDTF">2023-07-10T06:36:00Z</dcterms:created>
  <dcterms:modified xsi:type="dcterms:W3CDTF">2025-02-25T10:41:00Z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y fmtid="{D5CDD505-2E9C-101B-9397-08002B2CF9AE}" pid="20" name="GrammarlyDocumentId">
    <vt:lpwstr>aad4fbf3ddf29ad669db76d440c2d57518e19819f5d03b75d831726d01377f96</vt:lpwstr>
  </property>
  <property fmtid="{D5CDD505-2E9C-101B-9397-08002B2CF9AE}" pid="21" name="ContentTypeId">
    <vt:lpwstr>0x01010068C45CD8D71B7C469BC2707D41AB1397</vt:lpwstr>
  </property>
</Properties>
</file>